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0D50A">
      <w:pPr>
        <w:spacing w:line="800" w:lineRule="exact"/>
        <w:jc w:val="center"/>
        <w:rPr>
          <w:rFonts w:ascii="宋体" w:hAnsi="宋体"/>
          <w:b/>
          <w:sz w:val="52"/>
          <w:szCs w:val="52"/>
        </w:rPr>
      </w:pPr>
    </w:p>
    <w:p w14:paraId="03E9BB41">
      <w:pPr>
        <w:spacing w:line="800" w:lineRule="exact"/>
        <w:jc w:val="center"/>
        <w:rPr>
          <w:rFonts w:ascii="宋体" w:hAnsi="宋体"/>
          <w:b/>
          <w:sz w:val="52"/>
          <w:szCs w:val="52"/>
        </w:rPr>
      </w:pPr>
    </w:p>
    <w:p w14:paraId="5AE9E707">
      <w:pPr>
        <w:pStyle w:val="12"/>
        <w:spacing w:line="0" w:lineRule="atLeast"/>
        <w:jc w:val="center"/>
        <w:rPr>
          <w:rFonts w:hAnsi="宋体"/>
          <w:b/>
          <w:sz w:val="36"/>
        </w:rPr>
      </w:pPr>
    </w:p>
    <w:p w14:paraId="353496FE">
      <w:pPr>
        <w:pStyle w:val="12"/>
        <w:spacing w:line="0" w:lineRule="atLeast"/>
        <w:jc w:val="center"/>
        <w:rPr>
          <w:rFonts w:ascii="仿宋" w:hAnsi="仿宋" w:eastAsia="仿宋" w:cs="仿宋"/>
          <w:b/>
          <w:kern w:val="36"/>
          <w:sz w:val="30"/>
          <w:szCs w:val="30"/>
        </w:rPr>
      </w:pPr>
      <w:r>
        <w:rPr>
          <w:rFonts w:hint="eastAsia" w:ascii="仿宋" w:hAnsi="仿宋" w:eastAsia="仿宋" w:cs="仿宋"/>
          <w:b/>
          <w:kern w:val="36"/>
          <w:sz w:val="44"/>
          <w:szCs w:val="44"/>
        </w:rPr>
        <w:t>福建农林大学校级网上竞价文件</w:t>
      </w:r>
    </w:p>
    <w:p w14:paraId="2321BA35">
      <w:pPr>
        <w:pStyle w:val="12"/>
        <w:spacing w:line="0" w:lineRule="atLeast"/>
        <w:jc w:val="center"/>
        <w:rPr>
          <w:rFonts w:hAnsi="宋体"/>
          <w:b/>
          <w:sz w:val="36"/>
        </w:rPr>
      </w:pPr>
    </w:p>
    <w:p w14:paraId="271D1282">
      <w:pPr>
        <w:pStyle w:val="12"/>
        <w:spacing w:line="0" w:lineRule="atLeast"/>
        <w:jc w:val="center"/>
        <w:rPr>
          <w:rFonts w:hAnsi="宋体"/>
          <w:b/>
          <w:sz w:val="36"/>
        </w:rPr>
      </w:pPr>
    </w:p>
    <w:p w14:paraId="2A8C994F">
      <w:pPr>
        <w:pStyle w:val="12"/>
        <w:spacing w:line="0" w:lineRule="atLeast"/>
        <w:jc w:val="center"/>
        <w:rPr>
          <w:rFonts w:hAnsi="宋体"/>
          <w:b/>
          <w:sz w:val="36"/>
        </w:rPr>
      </w:pPr>
    </w:p>
    <w:p w14:paraId="48D5700A">
      <w:pPr>
        <w:pStyle w:val="12"/>
        <w:spacing w:line="0" w:lineRule="atLeast"/>
        <w:jc w:val="center"/>
        <w:rPr>
          <w:rFonts w:hAnsi="宋体"/>
          <w:b/>
          <w:sz w:val="36"/>
        </w:rPr>
      </w:pPr>
    </w:p>
    <w:p w14:paraId="64F7221C">
      <w:pPr>
        <w:pStyle w:val="12"/>
        <w:spacing w:line="400" w:lineRule="exact"/>
        <w:rPr>
          <w:rFonts w:hAnsi="宋体"/>
          <w:b/>
          <w:sz w:val="36"/>
        </w:rPr>
      </w:pPr>
    </w:p>
    <w:p w14:paraId="5D9B6BC7">
      <w:pPr>
        <w:pStyle w:val="12"/>
        <w:spacing w:line="400" w:lineRule="exact"/>
        <w:rPr>
          <w:rFonts w:hAnsi="宋体"/>
          <w:b/>
          <w:sz w:val="36"/>
        </w:rPr>
      </w:pPr>
    </w:p>
    <w:p w14:paraId="090B4F98">
      <w:pPr>
        <w:pStyle w:val="12"/>
        <w:spacing w:line="640" w:lineRule="exact"/>
        <w:ind w:firstLine="643" w:firstLineChars="200"/>
        <w:rPr>
          <w:rFonts w:hint="eastAsia" w:hAnsi="宋体" w:eastAsia="宋体"/>
          <w:b/>
          <w:sz w:val="32"/>
          <w:szCs w:val="32"/>
          <w:lang w:val="en-US" w:eastAsia="zh-CN"/>
        </w:rPr>
      </w:pPr>
      <w:r>
        <w:rPr>
          <w:rFonts w:hint="eastAsia" w:hAnsi="宋体"/>
          <w:b/>
          <w:sz w:val="32"/>
          <w:szCs w:val="32"/>
        </w:rPr>
        <w:t>项目编号：</w:t>
      </w:r>
      <w:r>
        <w:rPr>
          <w:rFonts w:hint="eastAsia" w:hAnsi="宋体"/>
          <w:b/>
          <w:sz w:val="32"/>
          <w:szCs w:val="32"/>
          <w:lang w:eastAsia="zh-CN"/>
        </w:rPr>
        <w:t>FXZB-2026055-1</w:t>
      </w:r>
    </w:p>
    <w:p w14:paraId="5597FE25">
      <w:pPr>
        <w:pStyle w:val="12"/>
        <w:spacing w:line="640" w:lineRule="exact"/>
        <w:ind w:firstLine="643" w:firstLineChars="200"/>
        <w:rPr>
          <w:rFonts w:hint="eastAsia" w:hAnsi="宋体"/>
          <w:b/>
          <w:sz w:val="32"/>
          <w:szCs w:val="32"/>
          <w:lang w:eastAsia="zh-CN"/>
        </w:rPr>
      </w:pPr>
      <w:r>
        <w:rPr>
          <w:rFonts w:hint="eastAsia" w:hAnsi="宋体"/>
          <w:b/>
          <w:sz w:val="32"/>
          <w:szCs w:val="32"/>
        </w:rPr>
        <w:t>项目名称：</w:t>
      </w:r>
      <w:r>
        <w:rPr>
          <w:rFonts w:hint="eastAsia" w:hAnsi="宋体"/>
          <w:b/>
          <w:sz w:val="32"/>
          <w:szCs w:val="32"/>
          <w:lang w:eastAsia="zh-CN"/>
        </w:rPr>
        <w:t>福建农林大学仓山校区膜结构气排球场地提升</w:t>
      </w:r>
    </w:p>
    <w:p w14:paraId="30163909">
      <w:pPr>
        <w:pStyle w:val="12"/>
        <w:spacing w:line="640" w:lineRule="exact"/>
        <w:ind w:firstLine="2249" w:firstLineChars="700"/>
        <w:rPr>
          <w:rFonts w:hint="eastAsia" w:hAnsi="宋体" w:eastAsia="宋体"/>
          <w:b/>
          <w:sz w:val="32"/>
          <w:szCs w:val="32"/>
          <w:lang w:eastAsia="zh-CN"/>
        </w:rPr>
      </w:pPr>
      <w:r>
        <w:rPr>
          <w:rFonts w:hint="eastAsia" w:hAnsi="宋体"/>
          <w:b/>
          <w:sz w:val="32"/>
          <w:szCs w:val="32"/>
          <w:lang w:eastAsia="zh-CN"/>
        </w:rPr>
        <w:t>改造项目</w:t>
      </w:r>
    </w:p>
    <w:p w14:paraId="46A7B4CF">
      <w:pPr>
        <w:pStyle w:val="12"/>
        <w:spacing w:line="640" w:lineRule="exact"/>
        <w:ind w:firstLine="643" w:firstLineChars="200"/>
        <w:rPr>
          <w:rFonts w:hAnsi="宋体"/>
          <w:b/>
          <w:sz w:val="32"/>
          <w:szCs w:val="32"/>
        </w:rPr>
      </w:pPr>
      <w:r>
        <w:rPr>
          <w:rFonts w:hint="eastAsia" w:hAnsi="宋体"/>
          <w:b/>
          <w:sz w:val="32"/>
          <w:szCs w:val="32"/>
        </w:rPr>
        <w:t>采 购 人：福建农林大学</w:t>
      </w:r>
    </w:p>
    <w:p w14:paraId="17528B74">
      <w:pPr>
        <w:spacing w:line="500" w:lineRule="exact"/>
        <w:rPr>
          <w:rFonts w:ascii="宋体" w:hAnsi="宋体"/>
          <w:b/>
          <w:sz w:val="48"/>
        </w:rPr>
      </w:pPr>
    </w:p>
    <w:p w14:paraId="0F053B72">
      <w:pPr>
        <w:spacing w:line="500" w:lineRule="exact"/>
        <w:jc w:val="center"/>
        <w:rPr>
          <w:rFonts w:ascii="宋体" w:hAnsi="宋体"/>
          <w:b/>
          <w:sz w:val="32"/>
          <w:szCs w:val="32"/>
        </w:rPr>
      </w:pPr>
    </w:p>
    <w:p w14:paraId="56B7B829">
      <w:pPr>
        <w:spacing w:line="500" w:lineRule="exact"/>
        <w:jc w:val="center"/>
        <w:rPr>
          <w:rFonts w:ascii="宋体" w:hAnsi="宋体"/>
          <w:b/>
          <w:sz w:val="32"/>
          <w:szCs w:val="32"/>
        </w:rPr>
      </w:pPr>
    </w:p>
    <w:p w14:paraId="4CA34552">
      <w:pPr>
        <w:spacing w:line="500" w:lineRule="exact"/>
        <w:jc w:val="center"/>
        <w:rPr>
          <w:rFonts w:ascii="宋体" w:hAnsi="宋体"/>
          <w:b/>
          <w:sz w:val="32"/>
          <w:szCs w:val="32"/>
        </w:rPr>
      </w:pPr>
    </w:p>
    <w:p w14:paraId="718123A0">
      <w:pPr>
        <w:spacing w:line="500" w:lineRule="exact"/>
        <w:jc w:val="center"/>
        <w:rPr>
          <w:rFonts w:ascii="宋体" w:hAnsi="宋体"/>
          <w:b/>
          <w:sz w:val="32"/>
          <w:szCs w:val="32"/>
        </w:rPr>
      </w:pPr>
    </w:p>
    <w:p w14:paraId="446AFB90">
      <w:pPr>
        <w:spacing w:line="500" w:lineRule="exact"/>
        <w:jc w:val="center"/>
        <w:rPr>
          <w:rFonts w:ascii="宋体" w:hAnsi="宋体"/>
          <w:b/>
          <w:sz w:val="32"/>
          <w:szCs w:val="32"/>
        </w:rPr>
      </w:pPr>
    </w:p>
    <w:p w14:paraId="5668A8B5">
      <w:pPr>
        <w:spacing w:line="500" w:lineRule="exact"/>
        <w:jc w:val="center"/>
        <w:rPr>
          <w:rFonts w:ascii="宋体" w:hAnsi="宋体"/>
          <w:b/>
          <w:sz w:val="32"/>
          <w:szCs w:val="32"/>
        </w:rPr>
      </w:pPr>
      <w:r>
        <w:rPr>
          <w:rFonts w:hint="eastAsia" w:ascii="宋体" w:hAnsi="宋体"/>
          <w:b/>
          <w:sz w:val="32"/>
          <w:szCs w:val="32"/>
        </w:rPr>
        <w:t>福建方兴招标代理有限公司</w:t>
      </w:r>
    </w:p>
    <w:p w14:paraId="26AB804F">
      <w:pPr>
        <w:spacing w:line="500" w:lineRule="exact"/>
        <w:jc w:val="center"/>
        <w:rPr>
          <w:rFonts w:ascii="宋体" w:hAnsi="宋体"/>
          <w:b/>
          <w:sz w:val="32"/>
          <w:szCs w:val="32"/>
        </w:rPr>
      </w:pPr>
      <w:r>
        <w:rPr>
          <w:rFonts w:hint="eastAsia" w:ascii="宋体" w:hAnsi="宋体"/>
          <w:b/>
          <w:sz w:val="32"/>
          <w:szCs w:val="32"/>
        </w:rPr>
        <w:t>二〇二六年</w:t>
      </w:r>
      <w:r>
        <w:rPr>
          <w:rFonts w:hint="eastAsia" w:ascii="宋体" w:hAnsi="宋体"/>
          <w:b/>
          <w:sz w:val="32"/>
          <w:szCs w:val="32"/>
          <w:lang w:val="en-US" w:eastAsia="zh-CN"/>
        </w:rPr>
        <w:t>四</w:t>
      </w:r>
      <w:r>
        <w:rPr>
          <w:rFonts w:hint="eastAsia" w:ascii="宋体" w:hAnsi="宋体"/>
          <w:b/>
          <w:sz w:val="32"/>
          <w:szCs w:val="32"/>
        </w:rPr>
        <w:t>月</w:t>
      </w:r>
    </w:p>
    <w:p w14:paraId="41ACC11A">
      <w:pPr>
        <w:widowControl/>
        <w:spacing w:line="500" w:lineRule="atLeast"/>
        <w:rPr>
          <w:rFonts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6896C98B">
      <w:pPr>
        <w:widowControl/>
        <w:spacing w:line="500" w:lineRule="atLeast"/>
        <w:rPr>
          <w:rFonts w:ascii="宋体" w:hAnsi="宋体" w:cs="宋体"/>
          <w:kern w:val="0"/>
          <w:sz w:val="24"/>
        </w:rPr>
      </w:pPr>
      <w:r>
        <w:rPr>
          <w:rFonts w:hint="eastAsia" w:ascii="宋体" w:hAnsi="宋体" w:cs="宋体"/>
          <w:kern w:val="0"/>
          <w:sz w:val="28"/>
          <w:szCs w:val="28"/>
        </w:rPr>
        <w:t>电话：0591-87278232                               传真：0591-87278232</w:t>
      </w:r>
    </w:p>
    <w:p w14:paraId="386F0FD3">
      <w:pPr>
        <w:widowControl/>
        <w:spacing w:before="75"/>
        <w:rPr>
          <w:rFonts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3C996D44">
      <w:pPr>
        <w:ind w:firstLine="270" w:firstLineChars="100"/>
        <w:jc w:val="center"/>
        <w:rPr>
          <w:rFonts w:ascii="宋体" w:hAnsi="宋体"/>
          <w:b/>
          <w:sz w:val="28"/>
          <w:szCs w:val="28"/>
        </w:rPr>
      </w:pPr>
      <w:r>
        <w:rPr>
          <w:rFonts w:hint="eastAsia" w:ascii="宋体" w:hAnsi="宋体" w:cs="宋体"/>
          <w:kern w:val="0"/>
          <w:sz w:val="27"/>
          <w:szCs w:val="27"/>
        </w:rPr>
        <w:t xml:space="preserve"> </w:t>
      </w:r>
      <w:r>
        <w:rPr>
          <w:rFonts w:ascii="宋体" w:hAnsi="宋体"/>
          <w:b/>
          <w:sz w:val="28"/>
          <w:szCs w:val="28"/>
        </w:rPr>
        <w:t>第一章</w:t>
      </w:r>
      <w:r>
        <w:rPr>
          <w:rFonts w:hint="eastAsia" w:ascii="宋体" w:hAnsi="宋体"/>
          <w:b/>
          <w:sz w:val="28"/>
          <w:szCs w:val="28"/>
        </w:rPr>
        <w:t xml:space="preserve">  网上竞价邀请函</w:t>
      </w:r>
    </w:p>
    <w:p w14:paraId="67614A61">
      <w:pPr>
        <w:spacing w:line="440" w:lineRule="exact"/>
        <w:ind w:firstLine="480" w:firstLineChars="200"/>
        <w:rPr>
          <w:rFonts w:ascii="宋体" w:hAnsi="宋体"/>
          <w:sz w:val="24"/>
          <w:szCs w:val="24"/>
        </w:rPr>
      </w:pPr>
      <w:r>
        <w:rPr>
          <w:rFonts w:hint="eastAsia" w:ascii="宋体" w:hAnsi="宋体"/>
          <w:sz w:val="24"/>
          <w:szCs w:val="24"/>
        </w:rPr>
        <w:t>福建方兴招标代理有限公司现邀请合格的供应商对以下采购项目进行网上竞价。</w:t>
      </w:r>
    </w:p>
    <w:p w14:paraId="3A994B8E">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1、项目编号：</w:t>
      </w:r>
      <w:r>
        <w:rPr>
          <w:rFonts w:hint="eastAsia" w:ascii="宋体" w:hAnsi="宋体"/>
          <w:sz w:val="24"/>
          <w:szCs w:val="24"/>
          <w:lang w:eastAsia="zh-CN"/>
        </w:rPr>
        <w:t>FXZB-2026055-1</w:t>
      </w:r>
    </w:p>
    <w:p w14:paraId="785A4E90">
      <w:pPr>
        <w:spacing w:line="440" w:lineRule="exact"/>
        <w:ind w:firstLine="480" w:firstLineChars="200"/>
        <w:rPr>
          <w:rFonts w:hint="eastAsia" w:ascii="宋体" w:hAnsi="宋体" w:eastAsia="宋体"/>
          <w:sz w:val="24"/>
          <w:szCs w:val="24"/>
          <w:highlight w:val="yellow"/>
          <w:lang w:eastAsia="zh-CN"/>
        </w:rPr>
      </w:pPr>
      <w:r>
        <w:rPr>
          <w:rFonts w:hint="eastAsia" w:ascii="宋体" w:hAnsi="宋体"/>
          <w:sz w:val="24"/>
          <w:szCs w:val="24"/>
        </w:rPr>
        <w:t>2、项目名称：</w:t>
      </w:r>
      <w:r>
        <w:rPr>
          <w:rFonts w:hint="eastAsia" w:ascii="宋体" w:hAnsi="宋体"/>
          <w:sz w:val="24"/>
          <w:szCs w:val="24"/>
          <w:lang w:eastAsia="zh-CN"/>
        </w:rPr>
        <w:t>福建农林大学仓山校区膜结构气排球场地提升改造项目</w:t>
      </w:r>
    </w:p>
    <w:p w14:paraId="7A182A3F">
      <w:pPr>
        <w:spacing w:line="440" w:lineRule="exact"/>
        <w:ind w:firstLine="480"/>
        <w:rPr>
          <w:rFonts w:ascii="宋体" w:hAnsi="宋体"/>
          <w:sz w:val="24"/>
          <w:szCs w:val="24"/>
        </w:rPr>
      </w:pPr>
      <w:r>
        <w:rPr>
          <w:rFonts w:hint="eastAsia" w:ascii="宋体" w:hAnsi="宋体"/>
          <w:sz w:val="24"/>
          <w:szCs w:val="24"/>
        </w:rPr>
        <w:t xml:space="preserve">3、竞价采购标的名称、数量及技术参数要求等详见“竞价采购说明一览表”。 </w:t>
      </w:r>
    </w:p>
    <w:p w14:paraId="6AD7F220">
      <w:pPr>
        <w:spacing w:line="440" w:lineRule="exact"/>
        <w:ind w:firstLine="480"/>
        <w:rPr>
          <w:rFonts w:ascii="宋体" w:hAnsi="宋体"/>
          <w:sz w:val="24"/>
          <w:szCs w:val="24"/>
        </w:rPr>
      </w:pPr>
      <w:r>
        <w:rPr>
          <w:rFonts w:hint="eastAsia" w:ascii="宋体" w:hAnsi="宋体"/>
          <w:sz w:val="24"/>
          <w:szCs w:val="24"/>
        </w:rPr>
        <w:t>4、合同包总数：1</w:t>
      </w:r>
    </w:p>
    <w:p w14:paraId="193E82BD">
      <w:pPr>
        <w:spacing w:line="440" w:lineRule="exact"/>
        <w:ind w:firstLine="480"/>
        <w:rPr>
          <w:rFonts w:ascii="宋体" w:hAnsi="宋体"/>
          <w:sz w:val="24"/>
          <w:szCs w:val="24"/>
        </w:rPr>
      </w:pPr>
      <w:r>
        <w:rPr>
          <w:rFonts w:hint="eastAsia" w:ascii="宋体" w:hAnsi="宋体"/>
          <w:sz w:val="24"/>
          <w:szCs w:val="24"/>
        </w:rPr>
        <w:t>5、公告起始时间：</w:t>
      </w:r>
      <w:r>
        <w:rPr>
          <w:rFonts w:hint="eastAsia" w:ascii="宋体" w:hAnsi="宋体"/>
          <w:sz w:val="24"/>
          <w:szCs w:val="24"/>
          <w:u w:val="single"/>
        </w:rPr>
        <w:t>2026年</w:t>
      </w:r>
      <w:r>
        <w:rPr>
          <w:rFonts w:hint="eastAsia" w:ascii="宋体" w:hAnsi="宋体"/>
          <w:sz w:val="24"/>
          <w:szCs w:val="24"/>
          <w:u w:val="single"/>
          <w:lang w:val="en-US" w:eastAsia="zh-CN"/>
        </w:rPr>
        <w:t>04</w:t>
      </w:r>
      <w:r>
        <w:rPr>
          <w:rFonts w:hint="eastAsia" w:ascii="宋体" w:hAnsi="宋体"/>
          <w:sz w:val="24"/>
          <w:szCs w:val="24"/>
          <w:u w:val="single"/>
        </w:rPr>
        <w:t>月</w:t>
      </w:r>
      <w:r>
        <w:rPr>
          <w:rFonts w:hint="eastAsia" w:ascii="宋体" w:hAnsi="宋体"/>
          <w:sz w:val="24"/>
          <w:szCs w:val="24"/>
          <w:u w:val="single"/>
          <w:lang w:val="en-US" w:eastAsia="zh-CN"/>
        </w:rPr>
        <w:t>25</w:t>
      </w:r>
      <w:r>
        <w:rPr>
          <w:rFonts w:hint="eastAsia" w:ascii="宋体" w:hAnsi="宋体"/>
          <w:sz w:val="24"/>
          <w:szCs w:val="24"/>
          <w:u w:val="single"/>
        </w:rPr>
        <w:t>日</w:t>
      </w:r>
    </w:p>
    <w:p w14:paraId="13513C1E">
      <w:pPr>
        <w:spacing w:line="440" w:lineRule="exact"/>
        <w:ind w:firstLine="480"/>
        <w:rPr>
          <w:rFonts w:ascii="宋体" w:hAnsi="宋体"/>
          <w:sz w:val="24"/>
          <w:szCs w:val="24"/>
        </w:rPr>
      </w:pPr>
      <w:r>
        <w:rPr>
          <w:rFonts w:hint="eastAsia" w:ascii="宋体" w:hAnsi="宋体"/>
          <w:sz w:val="24"/>
          <w:szCs w:val="24"/>
        </w:rPr>
        <w:t>6、报名起始时间：</w:t>
      </w:r>
      <w:r>
        <w:rPr>
          <w:rFonts w:hint="eastAsia" w:ascii="宋体" w:hAnsi="宋体"/>
          <w:sz w:val="24"/>
          <w:szCs w:val="24"/>
          <w:u w:val="single"/>
        </w:rPr>
        <w:t>2026年</w:t>
      </w:r>
      <w:r>
        <w:rPr>
          <w:rFonts w:hint="eastAsia" w:ascii="宋体" w:hAnsi="宋体"/>
          <w:sz w:val="24"/>
          <w:szCs w:val="24"/>
          <w:u w:val="single"/>
          <w:lang w:val="en-US" w:eastAsia="zh-CN"/>
        </w:rPr>
        <w:t>04</w:t>
      </w:r>
      <w:r>
        <w:rPr>
          <w:rFonts w:hint="eastAsia" w:ascii="宋体" w:hAnsi="宋体"/>
          <w:sz w:val="24"/>
          <w:szCs w:val="24"/>
          <w:u w:val="single"/>
        </w:rPr>
        <w:t>月</w:t>
      </w:r>
      <w:r>
        <w:rPr>
          <w:rFonts w:hint="eastAsia" w:ascii="宋体" w:hAnsi="宋体"/>
          <w:sz w:val="24"/>
          <w:szCs w:val="24"/>
          <w:u w:val="single"/>
          <w:lang w:val="en-US" w:eastAsia="zh-CN"/>
        </w:rPr>
        <w:t>27</w:t>
      </w:r>
      <w:r>
        <w:rPr>
          <w:rFonts w:hint="eastAsia" w:ascii="宋体" w:hAnsi="宋体"/>
          <w:sz w:val="24"/>
          <w:szCs w:val="24"/>
          <w:u w:val="single"/>
        </w:rPr>
        <w:t>日09:00:00</w:t>
      </w:r>
    </w:p>
    <w:p w14:paraId="7DC07EA5">
      <w:pPr>
        <w:spacing w:line="440" w:lineRule="exact"/>
        <w:rPr>
          <w:rFonts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2026年</w:t>
      </w:r>
      <w:r>
        <w:rPr>
          <w:rFonts w:hint="eastAsia" w:ascii="宋体" w:hAnsi="宋体"/>
          <w:sz w:val="24"/>
          <w:szCs w:val="24"/>
          <w:u w:val="single"/>
          <w:lang w:val="en-US" w:eastAsia="zh-CN"/>
        </w:rPr>
        <w:t>04</w:t>
      </w:r>
      <w:r>
        <w:rPr>
          <w:rFonts w:hint="eastAsia" w:ascii="宋体" w:hAnsi="宋体"/>
          <w:sz w:val="24"/>
          <w:szCs w:val="24"/>
          <w:u w:val="single"/>
        </w:rPr>
        <w:t>月</w:t>
      </w:r>
      <w:r>
        <w:rPr>
          <w:rFonts w:hint="eastAsia" w:ascii="宋体" w:hAnsi="宋体"/>
          <w:sz w:val="24"/>
          <w:szCs w:val="24"/>
          <w:u w:val="single"/>
          <w:lang w:val="en-US" w:eastAsia="zh-CN"/>
        </w:rPr>
        <w:t>29</w:t>
      </w:r>
      <w:r>
        <w:rPr>
          <w:rFonts w:hint="eastAsia" w:ascii="宋体" w:hAnsi="宋体"/>
          <w:sz w:val="24"/>
          <w:szCs w:val="24"/>
          <w:u w:val="single"/>
        </w:rPr>
        <w:t>日17:</w:t>
      </w:r>
      <w:r>
        <w:rPr>
          <w:rFonts w:hint="eastAsia" w:ascii="宋体" w:hAnsi="宋体"/>
          <w:sz w:val="24"/>
          <w:szCs w:val="24"/>
          <w:u w:val="single"/>
          <w:lang w:val="en-US" w:eastAsia="zh-CN"/>
        </w:rPr>
        <w:t>0</w:t>
      </w:r>
      <w:r>
        <w:rPr>
          <w:rFonts w:hint="eastAsia" w:ascii="宋体" w:hAnsi="宋体"/>
          <w:sz w:val="24"/>
          <w:szCs w:val="24"/>
          <w:u w:val="single"/>
        </w:rPr>
        <w:t>0:00</w:t>
      </w:r>
    </w:p>
    <w:p w14:paraId="74456B42">
      <w:pPr>
        <w:spacing w:line="440" w:lineRule="exact"/>
        <w:rPr>
          <w:rFonts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2026年</w:t>
      </w:r>
      <w:r>
        <w:rPr>
          <w:rFonts w:hint="eastAsia" w:ascii="宋体" w:hAnsi="宋体"/>
          <w:sz w:val="24"/>
          <w:szCs w:val="24"/>
          <w:u w:val="single"/>
          <w:lang w:val="en-US" w:eastAsia="zh-CN"/>
        </w:rPr>
        <w:t>04</w:t>
      </w:r>
      <w:r>
        <w:rPr>
          <w:rFonts w:hint="eastAsia" w:ascii="宋体" w:hAnsi="宋体"/>
          <w:sz w:val="24"/>
          <w:szCs w:val="24"/>
          <w:u w:val="single"/>
        </w:rPr>
        <w:t>月</w:t>
      </w:r>
      <w:r>
        <w:rPr>
          <w:rFonts w:hint="eastAsia" w:ascii="宋体" w:hAnsi="宋体"/>
          <w:sz w:val="24"/>
          <w:szCs w:val="24"/>
          <w:u w:val="single"/>
          <w:lang w:val="en-US" w:eastAsia="zh-CN"/>
        </w:rPr>
        <w:t>30</w:t>
      </w:r>
      <w:r>
        <w:rPr>
          <w:rFonts w:hint="eastAsia" w:ascii="宋体" w:hAnsi="宋体"/>
          <w:sz w:val="24"/>
          <w:szCs w:val="24"/>
          <w:u w:val="single"/>
        </w:rPr>
        <w:t>日09:00:00</w:t>
      </w:r>
    </w:p>
    <w:p w14:paraId="74F7A93E">
      <w:pPr>
        <w:spacing w:line="440" w:lineRule="exact"/>
        <w:rPr>
          <w:rFonts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2026年</w:t>
      </w:r>
      <w:r>
        <w:rPr>
          <w:rFonts w:hint="eastAsia" w:ascii="宋体" w:hAnsi="宋体"/>
          <w:sz w:val="24"/>
          <w:szCs w:val="24"/>
          <w:u w:val="single"/>
          <w:lang w:val="en-US" w:eastAsia="zh-CN"/>
        </w:rPr>
        <w:t>04</w:t>
      </w:r>
      <w:r>
        <w:rPr>
          <w:rFonts w:hint="eastAsia" w:ascii="宋体" w:hAnsi="宋体"/>
          <w:sz w:val="24"/>
          <w:szCs w:val="24"/>
          <w:u w:val="single"/>
        </w:rPr>
        <w:t>月</w:t>
      </w:r>
      <w:r>
        <w:rPr>
          <w:rFonts w:hint="eastAsia" w:ascii="宋体" w:hAnsi="宋体"/>
          <w:sz w:val="24"/>
          <w:szCs w:val="24"/>
          <w:u w:val="single"/>
          <w:lang w:val="en-US" w:eastAsia="zh-CN"/>
        </w:rPr>
        <w:t>30</w:t>
      </w:r>
      <w:r>
        <w:rPr>
          <w:rFonts w:hint="eastAsia" w:ascii="宋体" w:hAnsi="宋体"/>
          <w:sz w:val="24"/>
          <w:szCs w:val="24"/>
          <w:u w:val="single"/>
        </w:rPr>
        <w:t>日11:00:00</w:t>
      </w:r>
    </w:p>
    <w:p w14:paraId="7EB20282">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1BE51E72">
      <w:pPr>
        <w:spacing w:line="440" w:lineRule="exact"/>
        <w:ind w:firstLine="480" w:firstLineChars="200"/>
        <w:rPr>
          <w:rFonts w:ascii="宋体" w:hAnsi="宋体"/>
          <w:sz w:val="24"/>
          <w:szCs w:val="24"/>
        </w:rPr>
      </w:pPr>
      <w:r>
        <w:rPr>
          <w:rFonts w:hint="eastAsia" w:ascii="宋体" w:hAnsi="宋体"/>
          <w:sz w:val="24"/>
          <w:szCs w:val="24"/>
        </w:rPr>
        <w:t>11、有关本项目采购的相关信息（包括网上竞价文件若有修改）福建方兴招标代理有限公司都将在福建省国资采购平台（https://ygcg.fjcqjy.com/）、福建方兴招标代理有限公司(http://www.fjfxzbdl.com/)上公布，请潜在竞价人随时关注相关网站，以免错漏重要信息。</w:t>
      </w:r>
    </w:p>
    <w:p w14:paraId="6B86EC3C">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sz w:val="24"/>
          <w:szCs w:val="24"/>
        </w:rPr>
        <w:t>竞价文件售价0元</w:t>
      </w:r>
      <w:r>
        <w:rPr>
          <w:rFonts w:hint="eastAsia" w:ascii="宋体" w:hAnsi="宋体"/>
          <w:sz w:val="24"/>
          <w:szCs w:val="24"/>
        </w:rPr>
        <w:t>，在竞价文件获取期限内，各潜在竞价人可直接从采购公告附件中获取。</w:t>
      </w:r>
    </w:p>
    <w:p w14:paraId="5A3D6A8E">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14:paraId="5DE84120">
      <w:pPr>
        <w:spacing w:line="440" w:lineRule="exact"/>
        <w:ind w:firstLine="480" w:firstLineChars="200"/>
        <w:rPr>
          <w:rFonts w:ascii="宋体" w:hAnsi="宋体"/>
          <w:sz w:val="24"/>
          <w:szCs w:val="24"/>
        </w:rPr>
      </w:pPr>
      <w:r>
        <w:rPr>
          <w:rFonts w:hint="eastAsia" w:ascii="宋体" w:hAnsi="宋体"/>
          <w:sz w:val="24"/>
          <w:szCs w:val="24"/>
        </w:rPr>
        <w:t>采购人联系方式</w:t>
      </w:r>
    </w:p>
    <w:p w14:paraId="3DD3E504">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3C049F9C">
      <w:pPr>
        <w:spacing w:line="440" w:lineRule="exact"/>
        <w:ind w:firstLine="480" w:firstLineChars="200"/>
        <w:rPr>
          <w:rFonts w:ascii="宋体" w:hAnsi="宋体"/>
          <w:sz w:val="24"/>
          <w:szCs w:val="24"/>
        </w:rPr>
      </w:pPr>
      <w:r>
        <w:rPr>
          <w:rFonts w:hint="eastAsia" w:ascii="宋体" w:hAnsi="宋体"/>
          <w:sz w:val="24"/>
          <w:szCs w:val="24"/>
        </w:rPr>
        <w:t>地  址：福建省福州市仓山区上下店路15号</w:t>
      </w:r>
    </w:p>
    <w:p w14:paraId="04FCFCFC">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val="en-US" w:eastAsia="zh-CN"/>
        </w:rPr>
        <w:t>刘老师</w:t>
      </w:r>
    </w:p>
    <w:p w14:paraId="5A4A7C73">
      <w:pPr>
        <w:spacing w:line="440" w:lineRule="exact"/>
        <w:ind w:firstLine="480" w:firstLineChars="200"/>
        <w:rPr>
          <w:rFonts w:ascii="宋体" w:hAnsi="宋体"/>
          <w:sz w:val="24"/>
          <w:szCs w:val="24"/>
        </w:rPr>
      </w:pPr>
      <w:r>
        <w:rPr>
          <w:rFonts w:hint="eastAsia" w:ascii="宋体" w:hAnsi="宋体"/>
          <w:sz w:val="24"/>
          <w:szCs w:val="24"/>
        </w:rPr>
        <w:t>电  话：</w:t>
      </w:r>
      <w:r>
        <w:rPr>
          <w:rFonts w:hint="eastAsia" w:ascii="宋体" w:hAnsi="宋体"/>
          <w:sz w:val="24"/>
          <w:szCs w:val="24"/>
          <w:lang w:val="en-US" w:eastAsia="zh-CN"/>
        </w:rPr>
        <w:t>0591-</w:t>
      </w:r>
      <w:r>
        <w:rPr>
          <w:rFonts w:hint="eastAsia" w:ascii="宋体" w:hAnsi="宋体"/>
          <w:sz w:val="24"/>
          <w:szCs w:val="24"/>
        </w:rPr>
        <w:t>83789245</w:t>
      </w:r>
    </w:p>
    <w:p w14:paraId="6B2D23D1">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14:paraId="17A98E5E">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1B5393F8">
      <w:pPr>
        <w:spacing w:line="440" w:lineRule="exact"/>
        <w:ind w:firstLine="480" w:firstLineChars="200"/>
        <w:rPr>
          <w:rFonts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rPr>
        <w:t>福州市鼓楼区鼓屏路192号山海大厦南楼11层</w:t>
      </w:r>
    </w:p>
    <w:p w14:paraId="194D9074">
      <w:pPr>
        <w:spacing w:line="440" w:lineRule="exact"/>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rPr>
        <w:t>刘滢、周雨晨、肖榕</w:t>
      </w:r>
    </w:p>
    <w:p w14:paraId="4651630D">
      <w:pPr>
        <w:spacing w:line="440" w:lineRule="exact"/>
        <w:ind w:firstLine="480" w:firstLineChars="200"/>
        <w:rPr>
          <w:rFonts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bCs/>
          <w:sz w:val="24"/>
        </w:rPr>
        <w:t>0591-87278232</w:t>
      </w:r>
    </w:p>
    <w:p w14:paraId="79EFF913">
      <w:pPr>
        <w:spacing w:line="440" w:lineRule="exact"/>
        <w:ind w:firstLine="480" w:firstLineChars="200"/>
        <w:rPr>
          <w:rFonts w:ascii="宋体" w:hAnsi="宋体"/>
          <w:sz w:val="24"/>
          <w:szCs w:val="24"/>
        </w:rPr>
      </w:pPr>
      <w:r>
        <w:rPr>
          <w:rFonts w:hint="eastAsia" w:ascii="宋体" w:hAnsi="宋体"/>
          <w:sz w:val="24"/>
          <w:szCs w:val="24"/>
        </w:rPr>
        <w:t>电子信箱：fxzb178@163.com</w:t>
      </w:r>
    </w:p>
    <w:p w14:paraId="1F464D0C">
      <w:pPr>
        <w:spacing w:line="440" w:lineRule="exact"/>
        <w:rPr>
          <w:rFonts w:ascii="宋体" w:hAnsi="宋体" w:cs="Arial"/>
          <w:b/>
          <w:bCs/>
          <w:kern w:val="0"/>
          <w:sz w:val="24"/>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r>
        <w:rPr>
          <w:rFonts w:hint="eastAsia" w:ascii="宋体" w:hAnsi="宋体" w:cs="Arial"/>
          <w:b/>
          <w:bCs/>
          <w:kern w:val="0"/>
          <w:sz w:val="24"/>
        </w:rPr>
        <w:t>14、竞价操作流程等详见福建方兴招标代理有限公司(http://www.fjfxzbdl.com)。</w:t>
      </w:r>
    </w:p>
    <w:p w14:paraId="4178AC02">
      <w:pPr>
        <w:jc w:val="center"/>
        <w:rPr>
          <w:rFonts w:ascii="宋体" w:hAnsi="宋体"/>
          <w:b/>
          <w:sz w:val="28"/>
          <w:szCs w:val="28"/>
        </w:rPr>
      </w:pPr>
      <w:r>
        <w:rPr>
          <w:rFonts w:hint="eastAsia" w:ascii="宋体" w:hAnsi="宋体"/>
          <w:b/>
          <w:sz w:val="28"/>
          <w:szCs w:val="28"/>
        </w:rPr>
        <w:t>第二章  竞价采购说明一览表</w:t>
      </w:r>
    </w:p>
    <w:p w14:paraId="64E86F80">
      <w:pPr>
        <w:pStyle w:val="21"/>
        <w:wordWrap w:val="0"/>
        <w:ind w:left="0" w:leftChars="0" w:firstLine="0" w:firstLineChars="0"/>
        <w:rPr>
          <w:rFonts w:ascii="宋体" w:hAnsi="宋体"/>
          <w:sz w:val="24"/>
        </w:rPr>
      </w:pPr>
      <w:r>
        <w:rPr>
          <w:rFonts w:hint="eastAsia" w:ascii="宋体" w:hAnsi="宋体"/>
          <w:sz w:val="24"/>
          <w:szCs w:val="32"/>
        </w:rPr>
        <w:t>货物类</w:t>
      </w:r>
    </w:p>
    <w:p w14:paraId="4C8FFEC4">
      <w:pPr>
        <w:wordWrap w:val="0"/>
        <w:jc w:val="right"/>
        <w:rPr>
          <w:rFonts w:ascii="宋体" w:hAnsi="宋体"/>
          <w:sz w:val="24"/>
          <w:szCs w:val="24"/>
        </w:rPr>
      </w:pPr>
      <w:r>
        <w:rPr>
          <w:rFonts w:hint="eastAsia" w:ascii="宋体" w:hAnsi="宋体"/>
          <w:sz w:val="24"/>
          <w:szCs w:val="24"/>
        </w:rPr>
        <w:t xml:space="preserve"> 金额单位：人民币/元</w:t>
      </w:r>
    </w:p>
    <w:tbl>
      <w:tblPr>
        <w:tblStyle w:val="22"/>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5"/>
        <w:gridCol w:w="1814"/>
        <w:gridCol w:w="1067"/>
        <w:gridCol w:w="708"/>
        <w:gridCol w:w="876"/>
        <w:gridCol w:w="1728"/>
        <w:gridCol w:w="1862"/>
      </w:tblGrid>
      <w:tr w14:paraId="7FF9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14:paraId="1ED35914">
            <w:pPr>
              <w:wordWrap w:val="0"/>
              <w:spacing w:line="400" w:lineRule="exact"/>
              <w:jc w:val="center"/>
              <w:rPr>
                <w:rFonts w:ascii="宋体" w:hAnsi="宋体"/>
                <w:b/>
                <w:bCs/>
                <w:kern w:val="0"/>
                <w:sz w:val="24"/>
              </w:rPr>
            </w:pPr>
            <w:r>
              <w:rPr>
                <w:rFonts w:hint="eastAsia" w:ascii="宋体" w:hAnsi="宋体"/>
                <w:b/>
                <w:bCs/>
                <w:kern w:val="0"/>
                <w:sz w:val="24"/>
              </w:rPr>
              <w:t>包号</w:t>
            </w:r>
          </w:p>
        </w:tc>
        <w:tc>
          <w:tcPr>
            <w:tcW w:w="595" w:type="dxa"/>
            <w:tcBorders>
              <w:top w:val="single" w:color="auto" w:sz="4" w:space="0"/>
              <w:left w:val="single" w:color="auto" w:sz="4" w:space="0"/>
              <w:bottom w:val="single" w:color="auto" w:sz="4" w:space="0"/>
              <w:right w:val="single" w:color="auto" w:sz="4" w:space="0"/>
            </w:tcBorders>
            <w:vAlign w:val="center"/>
          </w:tcPr>
          <w:p w14:paraId="67722A2E">
            <w:pPr>
              <w:wordWrap w:val="0"/>
              <w:spacing w:line="400" w:lineRule="exact"/>
              <w:jc w:val="center"/>
              <w:rPr>
                <w:rFonts w:ascii="宋体" w:hAnsi="宋体"/>
                <w:b/>
                <w:bCs/>
                <w:kern w:val="0"/>
                <w:sz w:val="24"/>
              </w:rPr>
            </w:pPr>
            <w:r>
              <w:rPr>
                <w:rFonts w:hint="eastAsia" w:ascii="宋体" w:hAnsi="宋体"/>
                <w:b/>
                <w:bCs/>
                <w:kern w:val="0"/>
                <w:sz w:val="24"/>
              </w:rPr>
              <w:t>品目号</w:t>
            </w:r>
          </w:p>
        </w:tc>
        <w:tc>
          <w:tcPr>
            <w:tcW w:w="1814" w:type="dxa"/>
            <w:tcBorders>
              <w:top w:val="single" w:color="auto" w:sz="4" w:space="0"/>
              <w:left w:val="single" w:color="auto" w:sz="4" w:space="0"/>
              <w:bottom w:val="single" w:color="auto" w:sz="4" w:space="0"/>
              <w:right w:val="single" w:color="auto" w:sz="4" w:space="0"/>
            </w:tcBorders>
            <w:vAlign w:val="center"/>
          </w:tcPr>
          <w:p w14:paraId="3E21141A">
            <w:pPr>
              <w:wordWrap w:val="0"/>
              <w:spacing w:line="400" w:lineRule="exact"/>
              <w:jc w:val="center"/>
              <w:rPr>
                <w:rFonts w:ascii="宋体" w:hAnsi="宋体"/>
                <w:b/>
                <w:bCs/>
                <w:kern w:val="0"/>
                <w:sz w:val="24"/>
              </w:rPr>
            </w:pPr>
            <w:r>
              <w:rPr>
                <w:rFonts w:hint="eastAsia" w:ascii="宋体" w:hAnsi="宋体"/>
                <w:b/>
                <w:bCs/>
                <w:kern w:val="0"/>
                <w:sz w:val="24"/>
              </w:rPr>
              <w:t>品目名称</w:t>
            </w:r>
          </w:p>
        </w:tc>
        <w:tc>
          <w:tcPr>
            <w:tcW w:w="1067" w:type="dxa"/>
            <w:tcBorders>
              <w:top w:val="single" w:color="auto" w:sz="4" w:space="0"/>
              <w:left w:val="single" w:color="auto" w:sz="4" w:space="0"/>
              <w:bottom w:val="single" w:color="auto" w:sz="4" w:space="0"/>
              <w:right w:val="single" w:color="auto" w:sz="4" w:space="0"/>
            </w:tcBorders>
            <w:vAlign w:val="center"/>
          </w:tcPr>
          <w:p w14:paraId="429AC77C">
            <w:pPr>
              <w:wordWrap w:val="0"/>
              <w:spacing w:line="400" w:lineRule="exact"/>
              <w:jc w:val="center"/>
              <w:rPr>
                <w:rFonts w:hint="eastAsia" w:ascii="宋体" w:hAnsi="宋体" w:eastAsia="宋体"/>
                <w:b/>
                <w:bCs/>
                <w:kern w:val="0"/>
                <w:sz w:val="24"/>
                <w:szCs w:val="22"/>
                <w:lang w:val="en-US" w:eastAsia="zh-CN"/>
              </w:rPr>
            </w:pPr>
            <w:r>
              <w:rPr>
                <w:rFonts w:hint="eastAsia" w:ascii="宋体" w:hAnsi="宋体" w:eastAsia="宋体"/>
                <w:b/>
                <w:bCs/>
                <w:kern w:val="0"/>
                <w:sz w:val="24"/>
                <w:szCs w:val="22"/>
                <w:lang w:val="en-US" w:eastAsia="zh-CN"/>
              </w:rPr>
              <w:t>备选品牌（若有）</w:t>
            </w:r>
          </w:p>
        </w:tc>
        <w:tc>
          <w:tcPr>
            <w:tcW w:w="708" w:type="dxa"/>
            <w:tcBorders>
              <w:top w:val="single" w:color="auto" w:sz="4" w:space="0"/>
              <w:left w:val="single" w:color="auto" w:sz="4" w:space="0"/>
              <w:bottom w:val="single" w:color="auto" w:sz="4" w:space="0"/>
              <w:right w:val="single" w:color="auto" w:sz="4" w:space="0"/>
            </w:tcBorders>
            <w:vAlign w:val="center"/>
          </w:tcPr>
          <w:p w14:paraId="57C5A05A">
            <w:pPr>
              <w:wordWrap w:val="0"/>
              <w:spacing w:line="400" w:lineRule="exact"/>
              <w:jc w:val="center"/>
              <w:rPr>
                <w:rFonts w:ascii="宋体" w:hAnsi="宋体"/>
                <w:b/>
                <w:bCs/>
                <w:kern w:val="0"/>
                <w:sz w:val="24"/>
              </w:rPr>
            </w:pPr>
            <w:r>
              <w:rPr>
                <w:rFonts w:hint="eastAsia" w:ascii="宋体" w:hAnsi="宋体"/>
                <w:b/>
                <w:bCs/>
                <w:kern w:val="0"/>
                <w:sz w:val="24"/>
                <w:szCs w:val="22"/>
              </w:rPr>
              <w:t>数量</w:t>
            </w:r>
          </w:p>
        </w:tc>
        <w:tc>
          <w:tcPr>
            <w:tcW w:w="876" w:type="dxa"/>
            <w:tcBorders>
              <w:top w:val="single" w:color="auto" w:sz="4" w:space="0"/>
              <w:left w:val="single" w:color="auto" w:sz="4" w:space="0"/>
              <w:bottom w:val="single" w:color="auto" w:sz="4" w:space="0"/>
              <w:right w:val="single" w:color="auto" w:sz="4" w:space="0"/>
            </w:tcBorders>
            <w:vAlign w:val="center"/>
          </w:tcPr>
          <w:p w14:paraId="2DCFBEA8">
            <w:pPr>
              <w:wordWrap w:val="0"/>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728" w:type="dxa"/>
            <w:tcBorders>
              <w:top w:val="single" w:color="auto" w:sz="4" w:space="0"/>
              <w:left w:val="single" w:color="auto" w:sz="4" w:space="0"/>
              <w:bottom w:val="single" w:color="auto" w:sz="4" w:space="0"/>
              <w:right w:val="single" w:color="auto" w:sz="4" w:space="0"/>
            </w:tcBorders>
            <w:vAlign w:val="center"/>
          </w:tcPr>
          <w:p w14:paraId="0E5A860D">
            <w:pPr>
              <w:wordWrap w:val="0"/>
              <w:spacing w:line="400" w:lineRule="exact"/>
              <w:jc w:val="center"/>
              <w:rPr>
                <w:rFonts w:ascii="宋体" w:hAnsi="宋体"/>
                <w:b/>
                <w:bCs/>
                <w:kern w:val="0"/>
                <w:sz w:val="24"/>
                <w:szCs w:val="22"/>
              </w:rPr>
            </w:pPr>
            <w:r>
              <w:rPr>
                <w:rFonts w:hint="eastAsia" w:ascii="宋体" w:hAnsi="宋体"/>
                <w:b/>
                <w:bCs/>
                <w:kern w:val="0"/>
                <w:sz w:val="24"/>
                <w:szCs w:val="22"/>
              </w:rPr>
              <w:t>单价最高限价</w:t>
            </w:r>
          </w:p>
        </w:tc>
        <w:tc>
          <w:tcPr>
            <w:tcW w:w="1862" w:type="dxa"/>
            <w:tcBorders>
              <w:top w:val="single" w:color="auto" w:sz="4" w:space="0"/>
              <w:left w:val="single" w:color="auto" w:sz="4" w:space="0"/>
              <w:bottom w:val="single" w:color="auto" w:sz="4" w:space="0"/>
              <w:right w:val="single" w:color="auto" w:sz="4" w:space="0"/>
            </w:tcBorders>
            <w:vAlign w:val="center"/>
          </w:tcPr>
          <w:p w14:paraId="0420F4B6">
            <w:pPr>
              <w:wordWrap w:val="0"/>
              <w:spacing w:line="400" w:lineRule="exact"/>
              <w:jc w:val="center"/>
              <w:rPr>
                <w:rFonts w:ascii="宋体" w:hAnsi="宋体"/>
                <w:b/>
                <w:bCs/>
                <w:kern w:val="0"/>
                <w:sz w:val="24"/>
                <w:szCs w:val="22"/>
              </w:rPr>
            </w:pPr>
            <w:r>
              <w:rPr>
                <w:rFonts w:hint="eastAsia" w:ascii="宋体" w:hAnsi="宋体"/>
                <w:b/>
                <w:bCs/>
                <w:kern w:val="0"/>
                <w:sz w:val="24"/>
                <w:szCs w:val="22"/>
              </w:rPr>
              <w:t>总价最高限价</w:t>
            </w:r>
          </w:p>
        </w:tc>
      </w:tr>
      <w:tr w14:paraId="1257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4" w:type="dxa"/>
            <w:tcBorders>
              <w:top w:val="single" w:color="auto" w:sz="4" w:space="0"/>
              <w:left w:val="single" w:color="auto" w:sz="4" w:space="0"/>
              <w:right w:val="single" w:color="auto" w:sz="4" w:space="0"/>
            </w:tcBorders>
            <w:vAlign w:val="center"/>
          </w:tcPr>
          <w:p w14:paraId="27835906">
            <w:pPr>
              <w:wordWrap w:val="0"/>
              <w:spacing w:line="400" w:lineRule="exact"/>
              <w:jc w:val="center"/>
              <w:rPr>
                <w:rFonts w:ascii="宋体" w:hAnsi="宋体"/>
                <w:kern w:val="0"/>
                <w:sz w:val="24"/>
              </w:rPr>
            </w:pPr>
            <w:r>
              <w:rPr>
                <w:rFonts w:hint="eastAsia" w:ascii="宋体" w:hAnsi="宋体"/>
                <w:kern w:val="0"/>
                <w:sz w:val="24"/>
              </w:rPr>
              <w:t>1</w:t>
            </w:r>
          </w:p>
        </w:tc>
        <w:tc>
          <w:tcPr>
            <w:tcW w:w="595" w:type="dxa"/>
            <w:tcBorders>
              <w:top w:val="single" w:color="auto" w:sz="4" w:space="0"/>
              <w:left w:val="single" w:color="auto" w:sz="4" w:space="0"/>
              <w:bottom w:val="single" w:color="auto" w:sz="4" w:space="0"/>
              <w:right w:val="single" w:color="auto" w:sz="4" w:space="0"/>
            </w:tcBorders>
            <w:vAlign w:val="center"/>
          </w:tcPr>
          <w:p w14:paraId="753B78FE">
            <w:pPr>
              <w:wordWrap w:val="0"/>
              <w:spacing w:line="400" w:lineRule="exact"/>
              <w:jc w:val="center"/>
              <w:rPr>
                <w:rFonts w:ascii="宋体" w:hAnsi="宋体"/>
                <w:kern w:val="0"/>
                <w:sz w:val="24"/>
              </w:rPr>
            </w:pPr>
            <w:r>
              <w:rPr>
                <w:rFonts w:hint="eastAsia" w:ascii="宋体" w:hAnsi="宋体"/>
                <w:kern w:val="0"/>
                <w:sz w:val="24"/>
              </w:rPr>
              <w:t>1-1</w:t>
            </w:r>
          </w:p>
        </w:tc>
        <w:tc>
          <w:tcPr>
            <w:tcW w:w="1814" w:type="dxa"/>
            <w:tcBorders>
              <w:top w:val="single" w:color="auto" w:sz="4" w:space="0"/>
              <w:left w:val="single" w:color="auto" w:sz="4" w:space="0"/>
              <w:bottom w:val="single" w:color="auto" w:sz="4" w:space="0"/>
              <w:right w:val="single" w:color="auto" w:sz="4" w:space="0"/>
            </w:tcBorders>
            <w:vAlign w:val="center"/>
          </w:tcPr>
          <w:p w14:paraId="50FF2FD6">
            <w:pPr>
              <w:wordWrap w:val="0"/>
              <w:spacing w:line="400" w:lineRule="exact"/>
              <w:jc w:val="center"/>
              <w:rPr>
                <w:rFonts w:ascii="宋体" w:hAnsi="宋体"/>
                <w:kern w:val="0"/>
                <w:sz w:val="24"/>
              </w:rPr>
            </w:pPr>
            <w:r>
              <w:rPr>
                <w:rFonts w:hint="eastAsia" w:ascii="宋体" w:hAnsi="宋体"/>
                <w:kern w:val="0"/>
                <w:sz w:val="24"/>
              </w:rPr>
              <w:t>福建农林大学仓山校区膜结构气排球场地提升改造项目</w:t>
            </w:r>
          </w:p>
        </w:tc>
        <w:tc>
          <w:tcPr>
            <w:tcW w:w="1067" w:type="dxa"/>
            <w:tcBorders>
              <w:top w:val="single" w:color="auto" w:sz="4" w:space="0"/>
              <w:left w:val="single" w:color="auto" w:sz="4" w:space="0"/>
              <w:right w:val="single" w:color="auto" w:sz="4" w:space="0"/>
            </w:tcBorders>
            <w:vAlign w:val="center"/>
          </w:tcPr>
          <w:p w14:paraId="163B5DAC">
            <w:pPr>
              <w:wordWrap w:val="0"/>
              <w:spacing w:line="400" w:lineRule="exact"/>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w:t>
            </w:r>
          </w:p>
        </w:tc>
        <w:tc>
          <w:tcPr>
            <w:tcW w:w="708" w:type="dxa"/>
            <w:tcBorders>
              <w:top w:val="single" w:color="auto" w:sz="4" w:space="0"/>
              <w:left w:val="single" w:color="auto" w:sz="4" w:space="0"/>
              <w:right w:val="single" w:color="auto" w:sz="4" w:space="0"/>
            </w:tcBorders>
            <w:vAlign w:val="center"/>
          </w:tcPr>
          <w:p w14:paraId="359B8A46">
            <w:pPr>
              <w:wordWrap w:val="0"/>
              <w:spacing w:line="400" w:lineRule="exact"/>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1批</w:t>
            </w:r>
          </w:p>
        </w:tc>
        <w:tc>
          <w:tcPr>
            <w:tcW w:w="876" w:type="dxa"/>
            <w:tcBorders>
              <w:top w:val="single" w:color="auto" w:sz="4" w:space="0"/>
              <w:left w:val="single" w:color="auto" w:sz="4" w:space="0"/>
              <w:right w:val="single" w:color="auto" w:sz="4" w:space="0"/>
            </w:tcBorders>
            <w:vAlign w:val="center"/>
          </w:tcPr>
          <w:p w14:paraId="6FFCCA5B">
            <w:pPr>
              <w:wordWrap w:val="0"/>
              <w:spacing w:line="400" w:lineRule="exact"/>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否</w:t>
            </w:r>
          </w:p>
        </w:tc>
        <w:tc>
          <w:tcPr>
            <w:tcW w:w="1728" w:type="dxa"/>
            <w:tcBorders>
              <w:top w:val="single" w:color="auto" w:sz="4" w:space="0"/>
              <w:left w:val="single" w:color="auto" w:sz="4" w:space="0"/>
              <w:bottom w:val="single" w:color="auto" w:sz="4" w:space="0"/>
              <w:right w:val="single" w:color="auto" w:sz="4" w:space="0"/>
            </w:tcBorders>
            <w:vAlign w:val="center"/>
          </w:tcPr>
          <w:p w14:paraId="23905A97">
            <w:pPr>
              <w:wordWrap w:val="0"/>
              <w:spacing w:line="400" w:lineRule="exact"/>
              <w:jc w:val="center"/>
              <w:rPr>
                <w:rFonts w:ascii="宋体" w:hAnsi="宋体"/>
                <w:kern w:val="0"/>
                <w:sz w:val="24"/>
              </w:rPr>
            </w:pPr>
            <w:r>
              <w:rPr>
                <w:rFonts w:hint="eastAsia" w:ascii="宋体" w:hAnsi="宋体" w:cs="新宋体"/>
                <w:kern w:val="0"/>
                <w:sz w:val="24"/>
                <w:szCs w:val="24"/>
              </w:rPr>
              <w:t>19</w:t>
            </w:r>
            <w:r>
              <w:rPr>
                <w:rFonts w:hint="eastAsia" w:ascii="宋体" w:hAnsi="宋体" w:cs="新宋体"/>
                <w:kern w:val="0"/>
                <w:sz w:val="24"/>
                <w:szCs w:val="24"/>
                <w:lang w:val="en-US" w:eastAsia="zh-CN"/>
              </w:rPr>
              <w:t>9</w:t>
            </w:r>
            <w:r>
              <w:rPr>
                <w:rFonts w:hint="eastAsia" w:ascii="宋体" w:hAnsi="宋体" w:cs="新宋体"/>
                <w:kern w:val="0"/>
                <w:sz w:val="24"/>
                <w:szCs w:val="24"/>
              </w:rPr>
              <w:t>000</w:t>
            </w:r>
            <w:r>
              <w:rPr>
                <w:rFonts w:hint="eastAsia" w:ascii="宋体" w:hAnsi="宋体"/>
                <w:kern w:val="0"/>
                <w:sz w:val="24"/>
              </w:rPr>
              <w:t>.00</w:t>
            </w:r>
          </w:p>
        </w:tc>
        <w:tc>
          <w:tcPr>
            <w:tcW w:w="1862" w:type="dxa"/>
            <w:tcBorders>
              <w:top w:val="single" w:color="auto" w:sz="4" w:space="0"/>
              <w:left w:val="single" w:color="auto" w:sz="4" w:space="0"/>
              <w:right w:val="single" w:color="auto" w:sz="4" w:space="0"/>
            </w:tcBorders>
            <w:vAlign w:val="center"/>
          </w:tcPr>
          <w:p w14:paraId="7B7BAAC5">
            <w:pPr>
              <w:wordWrap w:val="0"/>
              <w:spacing w:line="400" w:lineRule="exact"/>
              <w:jc w:val="center"/>
              <w:rPr>
                <w:rFonts w:ascii="宋体" w:hAnsi="宋体"/>
                <w:kern w:val="0"/>
                <w:sz w:val="24"/>
              </w:rPr>
            </w:pPr>
            <w:r>
              <w:rPr>
                <w:rFonts w:hint="eastAsia" w:ascii="宋体" w:hAnsi="宋体" w:cs="新宋体"/>
                <w:kern w:val="0"/>
                <w:sz w:val="24"/>
                <w:szCs w:val="24"/>
              </w:rPr>
              <w:t>19</w:t>
            </w:r>
            <w:r>
              <w:rPr>
                <w:rFonts w:hint="eastAsia" w:ascii="宋体" w:hAnsi="宋体" w:cs="新宋体"/>
                <w:kern w:val="0"/>
                <w:sz w:val="24"/>
                <w:szCs w:val="24"/>
                <w:lang w:val="en-US" w:eastAsia="zh-CN"/>
              </w:rPr>
              <w:t>9</w:t>
            </w:r>
            <w:r>
              <w:rPr>
                <w:rFonts w:hint="eastAsia" w:ascii="宋体" w:hAnsi="宋体" w:cs="新宋体"/>
                <w:kern w:val="0"/>
                <w:sz w:val="24"/>
                <w:szCs w:val="24"/>
              </w:rPr>
              <w:t>000</w:t>
            </w:r>
            <w:r>
              <w:rPr>
                <w:rFonts w:hint="eastAsia" w:ascii="宋体" w:hAnsi="宋体"/>
                <w:kern w:val="0"/>
                <w:sz w:val="24"/>
              </w:rPr>
              <w:t>.00</w:t>
            </w:r>
          </w:p>
        </w:tc>
      </w:tr>
      <w:tr w14:paraId="034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654" w:type="dxa"/>
            <w:gridSpan w:val="6"/>
            <w:tcBorders>
              <w:top w:val="single" w:color="auto" w:sz="4" w:space="0"/>
              <w:left w:val="single" w:color="auto" w:sz="4" w:space="0"/>
              <w:bottom w:val="single" w:color="auto" w:sz="4" w:space="0"/>
              <w:right w:val="single" w:color="auto" w:sz="4" w:space="0"/>
            </w:tcBorders>
            <w:vAlign w:val="center"/>
          </w:tcPr>
          <w:p w14:paraId="18CC51FE">
            <w:pPr>
              <w:wordWrap w:val="0"/>
              <w:rPr>
                <w:rFonts w:ascii="宋体" w:hAnsi="宋体"/>
                <w:kern w:val="0"/>
                <w:sz w:val="24"/>
              </w:rPr>
            </w:pPr>
            <w:r>
              <w:rPr>
                <w:rFonts w:hint="eastAsia" w:ascii="宋体" w:hAnsi="宋体"/>
                <w:kern w:val="0"/>
                <w:sz w:val="24"/>
              </w:rPr>
              <w:t>合计(大写)：人民币</w:t>
            </w:r>
            <w:r>
              <w:rPr>
                <w:rFonts w:hint="eastAsia" w:ascii="宋体" w:hAnsi="宋体"/>
                <w:kern w:val="0"/>
                <w:sz w:val="24"/>
              </w:rPr>
              <w:fldChar w:fldCharType="begin"/>
            </w:r>
            <w:r>
              <w:rPr>
                <w:rFonts w:hint="eastAsia" w:ascii="宋体" w:hAnsi="宋体"/>
                <w:kern w:val="0"/>
                <w:sz w:val="24"/>
              </w:rPr>
              <w:instrText xml:space="preserve"> = 190000 \* CHINESENUM4 \* MERGEFORMAT </w:instrText>
            </w:r>
            <w:r>
              <w:rPr>
                <w:rFonts w:hint="eastAsia" w:ascii="宋体" w:hAnsi="宋体"/>
                <w:kern w:val="0"/>
                <w:sz w:val="24"/>
              </w:rPr>
              <w:fldChar w:fldCharType="separate"/>
            </w:r>
            <w:r>
              <w:rPr>
                <w:rFonts w:hint="eastAsia" w:ascii="宋体" w:hAnsi="宋体"/>
                <w:kern w:val="0"/>
                <w:sz w:val="24"/>
              </w:rPr>
              <w:t>壹拾玖万</w:t>
            </w:r>
            <w:r>
              <w:rPr>
                <w:rFonts w:hint="eastAsia" w:ascii="宋体" w:hAnsi="宋体"/>
                <w:kern w:val="0"/>
                <w:sz w:val="24"/>
                <w:lang w:val="en-US" w:eastAsia="zh-CN"/>
              </w:rPr>
              <w:t>玖仟</w:t>
            </w:r>
            <w:r>
              <w:rPr>
                <w:rFonts w:hint="eastAsia" w:ascii="宋体" w:hAnsi="宋体"/>
                <w:kern w:val="0"/>
                <w:sz w:val="24"/>
              </w:rPr>
              <w:t>元整</w:t>
            </w:r>
            <w:r>
              <w:rPr>
                <w:rFonts w:hint="eastAsia" w:ascii="宋体" w:hAnsi="宋体"/>
                <w:kern w:val="0"/>
                <w:sz w:val="24"/>
              </w:rPr>
              <w:fldChar w:fldCharType="end"/>
            </w:r>
          </w:p>
        </w:tc>
        <w:tc>
          <w:tcPr>
            <w:tcW w:w="3590" w:type="dxa"/>
            <w:gridSpan w:val="2"/>
            <w:tcBorders>
              <w:top w:val="single" w:color="auto" w:sz="4" w:space="0"/>
              <w:left w:val="single" w:color="auto" w:sz="4" w:space="0"/>
              <w:bottom w:val="single" w:color="auto" w:sz="4" w:space="0"/>
              <w:right w:val="single" w:color="auto" w:sz="4" w:space="0"/>
            </w:tcBorders>
            <w:vAlign w:val="center"/>
          </w:tcPr>
          <w:p w14:paraId="446EC8F0">
            <w:pPr>
              <w:wordWrap w:val="0"/>
              <w:rPr>
                <w:rFonts w:ascii="宋体" w:hAnsi="宋体"/>
                <w:kern w:val="0"/>
                <w:sz w:val="24"/>
              </w:rPr>
            </w:pPr>
            <w:r>
              <w:rPr>
                <w:rFonts w:hint="eastAsia" w:ascii="宋体" w:hAnsi="宋体"/>
                <w:kern w:val="0"/>
                <w:sz w:val="24"/>
              </w:rPr>
              <w:t>¥</w:t>
            </w:r>
            <w:r>
              <w:rPr>
                <w:rFonts w:hint="eastAsia" w:ascii="宋体" w:hAnsi="宋体" w:cs="新宋体"/>
                <w:kern w:val="0"/>
                <w:sz w:val="24"/>
                <w:szCs w:val="24"/>
              </w:rPr>
              <w:t>19</w:t>
            </w:r>
            <w:r>
              <w:rPr>
                <w:rFonts w:hint="eastAsia" w:ascii="宋体" w:hAnsi="宋体" w:cs="新宋体"/>
                <w:kern w:val="0"/>
                <w:sz w:val="24"/>
                <w:szCs w:val="24"/>
                <w:lang w:val="en-US" w:eastAsia="zh-CN"/>
              </w:rPr>
              <w:t>9</w:t>
            </w:r>
            <w:r>
              <w:rPr>
                <w:rFonts w:hint="eastAsia" w:ascii="宋体" w:hAnsi="宋体" w:cs="新宋体"/>
                <w:kern w:val="0"/>
                <w:sz w:val="24"/>
                <w:szCs w:val="24"/>
              </w:rPr>
              <w:t>000</w:t>
            </w:r>
            <w:r>
              <w:rPr>
                <w:rFonts w:hint="eastAsia" w:ascii="宋体" w:hAnsi="宋体"/>
                <w:kern w:val="0"/>
                <w:sz w:val="24"/>
              </w:rPr>
              <w:t>.00</w:t>
            </w:r>
          </w:p>
        </w:tc>
      </w:tr>
    </w:tbl>
    <w:p w14:paraId="78FB93D9">
      <w:pPr>
        <w:spacing w:line="440" w:lineRule="exact"/>
        <w:rPr>
          <w:rFonts w:ascii="宋体" w:hAnsi="宋体"/>
          <w:b/>
          <w:bCs/>
          <w:sz w:val="24"/>
          <w:szCs w:val="24"/>
        </w:rPr>
      </w:pPr>
      <w:r>
        <w:rPr>
          <w:rFonts w:hint="eastAsia" w:ascii="宋体" w:hAnsi="宋体"/>
          <w:b/>
          <w:bCs/>
          <w:sz w:val="24"/>
          <w:szCs w:val="24"/>
        </w:rPr>
        <w:t>注：</w:t>
      </w:r>
    </w:p>
    <w:p w14:paraId="2BB7B199">
      <w:pPr>
        <w:spacing w:line="440" w:lineRule="exact"/>
        <w:rPr>
          <w:rFonts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4DCB9185">
      <w:pPr>
        <w:spacing w:line="440" w:lineRule="exact"/>
        <w:rPr>
          <w:rFonts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59C35010">
      <w:pPr>
        <w:spacing w:line="440" w:lineRule="exact"/>
        <w:rPr>
          <w:rFonts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CE30A68">
      <w:pPr>
        <w:spacing w:line="440" w:lineRule="exact"/>
        <w:rPr>
          <w:rFonts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C1767F1">
      <w:pPr>
        <w:spacing w:line="440" w:lineRule="exact"/>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3EF36921">
      <w:pPr>
        <w:spacing w:line="440" w:lineRule="exact"/>
        <w:ind w:firstLine="481"/>
        <w:rPr>
          <w:rFonts w:ascii="宋体" w:hAnsi="宋体"/>
          <w:b/>
          <w:bCs/>
          <w:sz w:val="24"/>
          <w:szCs w:val="24"/>
        </w:rPr>
      </w:pPr>
      <w:r>
        <w:rPr>
          <w:rFonts w:hint="eastAsia" w:ascii="宋体" w:hAnsi="宋体"/>
          <w:b/>
          <w:bCs/>
          <w:sz w:val="24"/>
          <w:szCs w:val="24"/>
        </w:rPr>
        <w:t>（一）资格标准</w:t>
      </w:r>
    </w:p>
    <w:p w14:paraId="7B76690C">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69A129C9">
      <w:pPr>
        <w:pStyle w:val="46"/>
        <w:spacing w:line="44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w:t>
      </w:r>
    </w:p>
    <w:p w14:paraId="5484710A">
      <w:pPr>
        <w:spacing w:line="440" w:lineRule="exact"/>
        <w:ind w:firstLine="481"/>
        <w:rPr>
          <w:rFonts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须提供上一年年度经审计的财务报告或其基本开户银行出具的资信证明；</w:t>
      </w:r>
    </w:p>
    <w:p w14:paraId="1DFE3BE4">
      <w:pPr>
        <w:spacing w:line="440" w:lineRule="exact"/>
        <w:ind w:firstLine="481"/>
        <w:rPr>
          <w:rFonts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64E3FBAA">
      <w:pPr>
        <w:spacing w:line="440" w:lineRule="exact"/>
        <w:ind w:firstLine="481"/>
        <w:rPr>
          <w:rFonts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须提供报价截止时间前六个月内任一个月缴纳社会保障的证明材料</w:t>
      </w:r>
      <w:r>
        <w:rPr>
          <w:rFonts w:hint="eastAsia" w:ascii="宋体" w:hAnsi="宋体"/>
          <w:sz w:val="24"/>
          <w:szCs w:val="24"/>
          <w:highlight w:val="green"/>
        </w:rPr>
        <w:t>；</w:t>
      </w:r>
    </w:p>
    <w:p w14:paraId="2F0BFF8E">
      <w:pPr>
        <w:spacing w:line="440" w:lineRule="exact"/>
        <w:ind w:firstLine="480" w:firstLineChars="200"/>
        <w:rPr>
          <w:rFonts w:ascii="宋体" w:hAnsi="宋体"/>
          <w:sz w:val="24"/>
          <w:szCs w:val="24"/>
        </w:rPr>
      </w:pPr>
      <w:r>
        <w:rPr>
          <w:rFonts w:hint="eastAsia" w:ascii="宋体" w:hAnsi="宋体"/>
          <w:sz w:val="24"/>
          <w:szCs w:val="24"/>
        </w:rPr>
        <w:t>3、参加政府采购活动前3年内在经营活动中没有重大违法记录及无行贿犯罪的书面声明；</w:t>
      </w:r>
    </w:p>
    <w:p w14:paraId="5B54DCD6">
      <w:pPr>
        <w:spacing w:line="440" w:lineRule="exact"/>
        <w:ind w:firstLine="480" w:firstLineChars="200"/>
        <w:rPr>
          <w:rFonts w:ascii="宋体" w:hAnsi="宋体"/>
          <w:sz w:val="24"/>
          <w:szCs w:val="24"/>
        </w:rPr>
      </w:pPr>
      <w:r>
        <w:rPr>
          <w:rFonts w:hint="eastAsia" w:ascii="宋体" w:hAnsi="宋体"/>
          <w:sz w:val="24"/>
          <w:szCs w:val="24"/>
        </w:rPr>
        <w:t>4、具备履行合同所必需的设备和专业技术能力的声明函；</w:t>
      </w:r>
    </w:p>
    <w:p w14:paraId="4BA0C2FA">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67A8EF98">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03684242">
      <w:pPr>
        <w:spacing w:line="440" w:lineRule="exact"/>
        <w:ind w:firstLine="482" w:firstLineChars="200"/>
        <w:rPr>
          <w:rFonts w:ascii="宋体" w:hAnsi="宋体"/>
          <w:b/>
          <w:bCs/>
          <w:sz w:val="24"/>
          <w:szCs w:val="24"/>
        </w:rPr>
      </w:pPr>
      <w:r>
        <w:rPr>
          <w:rFonts w:hint="eastAsia" w:ascii="宋体" w:hAnsi="宋体"/>
          <w:b/>
          <w:bCs/>
          <w:sz w:val="24"/>
          <w:szCs w:val="24"/>
        </w:rPr>
        <w:t>7、特定资格要求（若有）：/</w:t>
      </w:r>
    </w:p>
    <w:p w14:paraId="2872B7C0">
      <w:pPr>
        <w:spacing w:line="440" w:lineRule="exact"/>
        <w:ind w:firstLine="480" w:firstLineChars="200"/>
        <w:rPr>
          <w:rFonts w:ascii="宋体" w:hAnsi="宋体"/>
          <w:sz w:val="24"/>
          <w:szCs w:val="24"/>
        </w:rPr>
      </w:pPr>
      <w:r>
        <w:rPr>
          <w:rFonts w:hint="eastAsia" w:ascii="宋体" w:hAnsi="宋体"/>
          <w:sz w:val="24"/>
          <w:szCs w:val="24"/>
        </w:rPr>
        <w:t>8、本项目不接受联合体竞价。</w:t>
      </w:r>
    </w:p>
    <w:p w14:paraId="55636030">
      <w:pPr>
        <w:spacing w:line="440" w:lineRule="exact"/>
        <w:ind w:firstLine="480" w:firstLineChars="200"/>
        <w:rPr>
          <w:rFonts w:ascii="宋体" w:hAnsi="宋体"/>
          <w:sz w:val="24"/>
          <w:szCs w:val="24"/>
          <w:highlight w:val="green"/>
        </w:rPr>
      </w:pPr>
      <w:r>
        <w:rPr>
          <w:rFonts w:hint="eastAsia" w:ascii="宋体" w:hAnsi="宋体"/>
          <w:sz w:val="24"/>
          <w:szCs w:val="24"/>
          <w:highlight w:val="green"/>
        </w:rPr>
        <w:t>9、竞价保证金凭证复印件。</w:t>
      </w:r>
    </w:p>
    <w:p w14:paraId="5F37FED6">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F0D2D34">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5501C9F0">
      <w:pPr>
        <w:spacing w:line="440" w:lineRule="exact"/>
        <w:ind w:firstLine="481"/>
        <w:rPr>
          <w:rFonts w:ascii="宋体" w:hAnsi="宋体"/>
          <w:b/>
          <w:bCs/>
          <w:sz w:val="24"/>
          <w:szCs w:val="24"/>
        </w:rPr>
      </w:pPr>
      <w:r>
        <w:rPr>
          <w:rFonts w:hint="eastAsia" w:ascii="宋体" w:hAnsi="宋体"/>
          <w:b/>
          <w:bCs/>
          <w:sz w:val="24"/>
          <w:szCs w:val="24"/>
        </w:rPr>
        <w:t>序号2至序号4内容也允许竞价人提供符合要求的资格承诺函。（见附件：资格承诺函）</w:t>
      </w:r>
    </w:p>
    <w:p w14:paraId="4A55110C">
      <w:pPr>
        <w:spacing w:line="440" w:lineRule="exact"/>
        <w:ind w:firstLine="481"/>
        <w:rPr>
          <w:rFonts w:ascii="宋体" w:hAnsi="宋体"/>
          <w:b/>
          <w:bCs/>
          <w:sz w:val="24"/>
          <w:szCs w:val="24"/>
        </w:rPr>
      </w:pPr>
      <w:r>
        <w:rPr>
          <w:rFonts w:hint="eastAsia" w:ascii="宋体" w:hAnsi="宋体"/>
          <w:b/>
          <w:bCs/>
          <w:sz w:val="24"/>
          <w:szCs w:val="24"/>
        </w:rPr>
        <w:t>（二）技术和服务要</w:t>
      </w:r>
      <w:r>
        <w:rPr>
          <w:rFonts w:hint="eastAsia" w:ascii="宋体" w:hAnsi="宋体"/>
          <w:b/>
          <w:bCs/>
          <w:color w:val="auto"/>
          <w:sz w:val="24"/>
          <w:szCs w:val="24"/>
        </w:rPr>
        <w:t>求</w:t>
      </w:r>
      <w:r>
        <w:rPr>
          <w:rFonts w:hint="eastAsia"/>
          <w:b/>
          <w:color w:val="auto"/>
          <w:sz w:val="24"/>
          <w:highlight w:val="none"/>
        </w:rPr>
        <w:t>（以</w:t>
      </w:r>
      <w:r>
        <w:rPr>
          <w:rFonts w:hint="eastAsia"/>
          <w:b/>
          <w:color w:val="auto"/>
          <w:sz w:val="24"/>
          <w:highlight w:val="none"/>
          <w:lang w:val="en-US" w:eastAsia="zh-CN"/>
        </w:rPr>
        <w:t>下</w:t>
      </w:r>
      <w:r>
        <w:rPr>
          <w:rFonts w:hint="eastAsia"/>
          <w:b/>
          <w:color w:val="auto"/>
          <w:sz w:val="24"/>
          <w:highlight w:val="none"/>
        </w:rPr>
        <w:t>凡涉及单位长度、宽度、高度、重量等规格尺寸未规定偏离的，允许±2%偏差）</w:t>
      </w:r>
    </w:p>
    <w:p w14:paraId="009CDADF">
      <w:pPr>
        <w:spacing w:line="440" w:lineRule="exact"/>
        <w:ind w:firstLine="481"/>
        <w:rPr>
          <w:rFonts w:hint="eastAsia" w:ascii="宋体" w:hAnsi="宋体"/>
          <w:b w:val="0"/>
          <w:bCs w:val="0"/>
          <w:sz w:val="24"/>
          <w:szCs w:val="24"/>
          <w:lang w:val="en-US" w:eastAsia="zh-CN"/>
        </w:rPr>
      </w:pPr>
      <w:r>
        <w:rPr>
          <w:rFonts w:hint="eastAsia" w:ascii="宋体" w:hAnsi="宋体"/>
          <w:b w:val="0"/>
          <w:bCs w:val="0"/>
          <w:sz w:val="24"/>
          <w:szCs w:val="24"/>
        </w:rPr>
        <w:t>1、本项目为福建农林大学仓山校区气排球场膜结构提升改造。提升改造项目分为：拆除所有膜布、改造排水系统、钢结构改造增加的钢材除锈喷漆、膜布改造修复、膜布采购加工、膜布安装等工作内容。</w:t>
      </w:r>
      <w:r>
        <w:rPr>
          <w:rFonts w:hint="eastAsia" w:ascii="宋体" w:hAnsi="宋体"/>
          <w:b w:val="0"/>
          <w:bCs w:val="0"/>
          <w:sz w:val="24"/>
          <w:szCs w:val="24"/>
          <w:lang w:val="en-US" w:eastAsia="zh-CN"/>
        </w:rPr>
        <w:t>详见如下清单：</w:t>
      </w:r>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8"/>
        <w:gridCol w:w="5248"/>
        <w:gridCol w:w="1176"/>
        <w:gridCol w:w="1380"/>
      </w:tblGrid>
      <w:tr w14:paraId="00E6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24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5D13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一、范围说明</w:t>
            </w:r>
          </w:p>
        </w:tc>
      </w:tr>
      <w:tr w14:paraId="0885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CF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E9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A6B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基本数据</w:t>
            </w:r>
          </w:p>
        </w:tc>
      </w:tr>
      <w:tr w14:paraId="26FE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4B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D2F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建筑面积</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AD1CB0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1254</w:t>
            </w:r>
            <w:r>
              <w:rPr>
                <w:rFonts w:hint="eastAsia" w:ascii="宋体" w:hAnsi="宋体" w:cs="宋体"/>
                <w:i w:val="0"/>
                <w:iCs w:val="0"/>
                <w:color w:val="000000"/>
                <w:kern w:val="0"/>
                <w:sz w:val="24"/>
                <w:szCs w:val="24"/>
                <w:u w:val="none"/>
                <w:lang w:val="en-US" w:eastAsia="zh-CN" w:bidi="ar"/>
              </w:rPr>
              <w:t>㎡</w:t>
            </w:r>
          </w:p>
        </w:tc>
      </w:tr>
      <w:tr w14:paraId="1E93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0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92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建筑长度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167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54.5m</w:t>
            </w:r>
          </w:p>
        </w:tc>
      </w:tr>
      <w:tr w14:paraId="19F2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CD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2D1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建筑宽度</w:t>
            </w:r>
          </w:p>
        </w:tc>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88D3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23m</w:t>
            </w:r>
          </w:p>
        </w:tc>
      </w:tr>
      <w:tr w14:paraId="2FE3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24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3C2BD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二、拆除加工原有膜材</w:t>
            </w:r>
          </w:p>
        </w:tc>
      </w:tr>
      <w:tr w14:paraId="10E3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1EB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A47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分部分项</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BE1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792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工程量</w:t>
            </w:r>
          </w:p>
        </w:tc>
      </w:tr>
      <w:tr w14:paraId="7061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C2F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C9475">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现场顶棚白色膜材拆除</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6974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45F0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1254</w:t>
            </w:r>
          </w:p>
        </w:tc>
      </w:tr>
      <w:tr w14:paraId="55BF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AB6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68E5F">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现场侧面膜材拆除</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DFA3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A0F5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735</w:t>
            </w:r>
          </w:p>
        </w:tc>
      </w:tr>
      <w:tr w14:paraId="56D7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060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1C0F5">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原钢结构骨架、除锈、喷漆</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4F64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21B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1254</w:t>
            </w:r>
          </w:p>
        </w:tc>
      </w:tr>
      <w:tr w14:paraId="6A04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D3B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D5071">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default" w:ascii="宋体" w:hAnsi="宋体" w:eastAsia="宋体" w:cs="宋体"/>
                <w:i w:val="0"/>
                <w:iCs w:val="0"/>
                <w:color w:val="auto"/>
                <w:sz w:val="24"/>
                <w:szCs w:val="24"/>
                <w:u w:val="none"/>
                <w:lang w:val="en-US" w:eastAsia="zh-CN"/>
              </w:rPr>
              <w:t>膜材拆除回厂修补改造</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A6EAB">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38C1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1989</w:t>
            </w:r>
          </w:p>
        </w:tc>
      </w:tr>
      <w:tr w14:paraId="10813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1963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B3CAE">
            <w:pPr>
              <w:keepNext w:val="0"/>
              <w:keepLines w:val="0"/>
              <w:widowControl/>
              <w:suppressLineNumbers w:val="0"/>
              <w:jc w:val="left"/>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高空车吊车租赁（拆除膜材）</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34A59">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DD407">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r>
      <w:tr w14:paraId="61F6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242"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6E27B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三、膜布安装及附件</w:t>
            </w:r>
          </w:p>
        </w:tc>
      </w:tr>
      <w:tr w14:paraId="04C4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DB2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003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新增膜材（1100克/㎡）</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B6E4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50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300</w:t>
            </w:r>
          </w:p>
        </w:tc>
      </w:tr>
      <w:tr w14:paraId="38F7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32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2</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5DA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新增膜材加工</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2D1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5E0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300</w:t>
            </w:r>
          </w:p>
        </w:tc>
      </w:tr>
      <w:tr w14:paraId="1CDE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CA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FD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膜布安装</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DD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06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2289</w:t>
            </w:r>
          </w:p>
        </w:tc>
      </w:tr>
      <w:tr w14:paraId="2039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C3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DB3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钢材及热镀锌水槽：高200mmx宽150mmx厚度3mm</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FD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米</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1F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105</w:t>
            </w:r>
          </w:p>
        </w:tc>
      </w:tr>
      <w:tr w14:paraId="3DED8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22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8809">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钢材焊接及水槽安装费（钢管焊接长度110米，水槽安装长度110米）</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1551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批</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C618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r>
      <w:tr w14:paraId="5C6F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AE9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E0392">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自攻丝</w:t>
            </w:r>
            <w:r>
              <w:rPr>
                <w:rFonts w:hint="eastAsia" w:ascii="宋体" w:hAnsi="宋体" w:cs="宋体"/>
                <w:i w:val="0"/>
                <w:iCs w:val="0"/>
                <w:color w:val="000000"/>
                <w:sz w:val="24"/>
                <w:szCs w:val="24"/>
                <w:u w:val="none"/>
                <w:lang w:val="en-US" w:eastAsia="zh-CN"/>
              </w:rPr>
              <w:t>：直径</w:t>
            </w:r>
            <w:r>
              <w:rPr>
                <w:rFonts w:hint="eastAsia" w:ascii="宋体" w:hAnsi="宋体" w:eastAsia="宋体" w:cs="宋体"/>
                <w:i w:val="0"/>
                <w:iCs w:val="0"/>
                <w:color w:val="000000"/>
                <w:sz w:val="24"/>
                <w:szCs w:val="24"/>
                <w:u w:val="none"/>
                <w:lang w:val="en-US" w:eastAsia="zh-CN"/>
              </w:rPr>
              <w:t>5cmx</w:t>
            </w:r>
            <w:r>
              <w:rPr>
                <w:rFonts w:hint="eastAsia" w:ascii="宋体" w:hAnsi="宋体" w:cs="宋体"/>
                <w:i w:val="0"/>
                <w:iCs w:val="0"/>
                <w:color w:val="000000"/>
                <w:sz w:val="24"/>
                <w:szCs w:val="24"/>
                <w:u w:val="none"/>
                <w:lang w:val="en-US" w:eastAsia="zh-CN"/>
              </w:rPr>
              <w:t>长度</w:t>
            </w:r>
            <w:r>
              <w:rPr>
                <w:rFonts w:hint="eastAsia" w:ascii="宋体" w:hAnsi="宋体" w:eastAsia="宋体" w:cs="宋体"/>
                <w:i w:val="0"/>
                <w:iCs w:val="0"/>
                <w:color w:val="000000"/>
                <w:sz w:val="24"/>
                <w:szCs w:val="24"/>
                <w:u w:val="none"/>
                <w:lang w:val="en-US" w:eastAsia="zh-CN"/>
              </w:rPr>
              <w:t>25mm</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75C5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件</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C017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r>
      <w:tr w14:paraId="1207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6E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DC65">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铝压条</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2FA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米</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3390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460</w:t>
            </w:r>
          </w:p>
        </w:tc>
      </w:tr>
      <w:tr w14:paraId="3DD1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A7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5EEA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高空车吊车租赁费（膜材安装）</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C301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天</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E1F5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r>
      <w:tr w14:paraId="6AE2D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6B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9</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AC5DD">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钢结构专用漆（含底漆、面漆白色、专用稀释剂）</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6103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GK</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303C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r>
      <w:tr w14:paraId="76EB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EFF6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AFBDB">
            <w:pPr>
              <w:keepNext w:val="0"/>
              <w:keepLines w:val="0"/>
              <w:widowControl/>
              <w:suppressLineNumbers w:val="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排水系统做防水</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BDA9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批次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FC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r>
      <w:tr w14:paraId="0A03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FD75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11</w:t>
            </w:r>
          </w:p>
        </w:tc>
        <w:tc>
          <w:tcPr>
            <w:tcW w:w="5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D02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PVC水管（直径大等于110mm、壁厚大等于3.2mm）</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FA5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m</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79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150</w:t>
            </w:r>
          </w:p>
        </w:tc>
      </w:tr>
      <w:tr w14:paraId="1F06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4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3C8B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12</w:t>
            </w:r>
          </w:p>
        </w:tc>
        <w:tc>
          <w:tcPr>
            <w:tcW w:w="52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83077">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default" w:ascii="宋体" w:hAnsi="宋体" w:eastAsia="宋体" w:cs="宋体"/>
                <w:i w:val="0"/>
                <w:iCs w:val="0"/>
                <w:color w:val="000000"/>
                <w:kern w:val="2"/>
                <w:sz w:val="24"/>
                <w:szCs w:val="24"/>
                <w:u w:val="none"/>
                <w:lang w:val="en-US" w:eastAsia="zh-CN" w:bidi="ar"/>
              </w:rPr>
              <w:t>膜材除霉处理</w:t>
            </w:r>
          </w:p>
        </w:tc>
        <w:tc>
          <w:tcPr>
            <w:tcW w:w="11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4A4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3C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2000</w:t>
            </w:r>
          </w:p>
        </w:tc>
      </w:tr>
    </w:tbl>
    <w:p w14:paraId="3CE40073">
      <w:pPr>
        <w:spacing w:line="440" w:lineRule="exact"/>
        <w:ind w:firstLine="481"/>
        <w:rPr>
          <w:rFonts w:hint="eastAsia" w:ascii="宋体" w:hAnsi="宋体"/>
          <w:b w:val="0"/>
          <w:bCs w:val="0"/>
          <w:sz w:val="24"/>
          <w:szCs w:val="24"/>
        </w:rPr>
      </w:pPr>
      <w:r>
        <w:rPr>
          <w:rFonts w:hint="eastAsia" w:ascii="宋体" w:hAnsi="宋体"/>
          <w:b w:val="0"/>
          <w:bCs w:val="0"/>
          <w:sz w:val="24"/>
          <w:szCs w:val="24"/>
        </w:rPr>
        <w:t>2、气排球场膜结构：顶部投影面积为54.5米*23米，立柱内径面积为52.5米*21米。最高点高度为11米，最低点高度为8.8米（顶棚向外延伸1米）；柱子四周外围膜材安装5米*147米。</w:t>
      </w:r>
    </w:p>
    <w:p w14:paraId="27F12411">
      <w:pPr>
        <w:spacing w:line="440" w:lineRule="exact"/>
        <w:ind w:firstLine="481"/>
        <w:rPr>
          <w:rFonts w:hint="eastAsia" w:ascii="宋体" w:hAnsi="宋体"/>
          <w:b/>
          <w:bCs/>
          <w:sz w:val="24"/>
          <w:szCs w:val="24"/>
        </w:rPr>
      </w:pPr>
      <w:r>
        <w:rPr>
          <w:rFonts w:hint="eastAsia" w:ascii="宋体" w:hAnsi="宋体"/>
          <w:b/>
          <w:bCs/>
          <w:sz w:val="24"/>
          <w:szCs w:val="24"/>
          <w:lang w:val="en-US" w:eastAsia="zh-CN"/>
        </w:rPr>
        <w:t>3、</w:t>
      </w:r>
      <w:r>
        <w:rPr>
          <w:rFonts w:hint="eastAsia" w:ascii="宋体" w:hAnsi="宋体"/>
          <w:b/>
          <w:bCs/>
          <w:sz w:val="24"/>
          <w:szCs w:val="24"/>
        </w:rPr>
        <w:t xml:space="preserve">基本技术标准 </w:t>
      </w:r>
    </w:p>
    <w:p w14:paraId="0AE2B6A4">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3</w:t>
      </w:r>
      <w:r>
        <w:rPr>
          <w:rFonts w:hint="default" w:ascii="宋体" w:hAnsi="宋体"/>
          <w:b w:val="0"/>
          <w:bCs w:val="0"/>
          <w:sz w:val="24"/>
          <w:szCs w:val="24"/>
          <w:lang w:val="en-US"/>
        </w:rPr>
        <w:t>.1</w:t>
      </w:r>
      <w:r>
        <w:rPr>
          <w:rFonts w:hint="eastAsia" w:ascii="宋体" w:hAnsi="宋体"/>
          <w:b w:val="0"/>
          <w:bCs w:val="0"/>
          <w:sz w:val="24"/>
          <w:szCs w:val="24"/>
        </w:rPr>
        <w:t>必须符合现行国家及行业规范：</w:t>
      </w:r>
    </w:p>
    <w:p w14:paraId="179A3AAC">
      <w:pPr>
        <w:spacing w:line="440" w:lineRule="exact"/>
        <w:ind w:firstLine="481"/>
        <w:rPr>
          <w:rFonts w:hint="eastAsia" w:ascii="宋体" w:hAnsi="宋体"/>
          <w:b w:val="0"/>
          <w:bCs w:val="0"/>
          <w:sz w:val="24"/>
          <w:szCs w:val="24"/>
        </w:rPr>
      </w:pPr>
      <w:r>
        <w:rPr>
          <w:rFonts w:hint="default" w:ascii="宋体" w:hAnsi="宋体"/>
          <w:b w:val="0"/>
          <w:bCs w:val="0"/>
          <w:sz w:val="24"/>
          <w:szCs w:val="24"/>
          <w:lang w:val="en-US"/>
        </w:rPr>
        <w:t>1</w:t>
      </w:r>
      <w:r>
        <w:rPr>
          <w:rFonts w:hint="eastAsia" w:ascii="宋体" w:hAnsi="宋体"/>
          <w:b w:val="0"/>
          <w:bCs w:val="0"/>
          <w:sz w:val="24"/>
          <w:szCs w:val="24"/>
          <w:lang w:val="en-US" w:eastAsia="zh-CN"/>
        </w:rPr>
        <w:t>）</w:t>
      </w:r>
      <w:r>
        <w:rPr>
          <w:rFonts w:hint="eastAsia" w:ascii="宋体" w:hAnsi="宋体"/>
          <w:b w:val="0"/>
          <w:bCs w:val="0"/>
          <w:sz w:val="24"/>
          <w:szCs w:val="24"/>
        </w:rPr>
        <w:t>CECS 158:2015《膜结构技术规程》</w:t>
      </w:r>
    </w:p>
    <w:p w14:paraId="0F20D2F7">
      <w:pPr>
        <w:spacing w:line="440" w:lineRule="exact"/>
        <w:ind w:firstLine="481"/>
        <w:rPr>
          <w:rFonts w:hint="eastAsia" w:ascii="宋体" w:hAnsi="宋体"/>
          <w:b w:val="0"/>
          <w:bCs w:val="0"/>
          <w:sz w:val="24"/>
          <w:szCs w:val="24"/>
        </w:rPr>
      </w:pPr>
      <w:r>
        <w:rPr>
          <w:rFonts w:hint="default" w:ascii="宋体" w:hAnsi="宋体"/>
          <w:b w:val="0"/>
          <w:bCs w:val="0"/>
          <w:sz w:val="24"/>
          <w:szCs w:val="24"/>
          <w:lang w:val="en-US"/>
        </w:rPr>
        <w:t>2</w:t>
      </w:r>
      <w:r>
        <w:rPr>
          <w:rFonts w:hint="eastAsia" w:ascii="宋体" w:hAnsi="宋体"/>
          <w:b w:val="0"/>
          <w:bCs w:val="0"/>
          <w:sz w:val="24"/>
          <w:szCs w:val="24"/>
          <w:lang w:val="en-US" w:eastAsia="zh-CN"/>
        </w:rPr>
        <w:t>）</w:t>
      </w:r>
      <w:r>
        <w:rPr>
          <w:rFonts w:hint="eastAsia" w:ascii="宋体" w:hAnsi="宋体"/>
          <w:b w:val="0"/>
          <w:bCs w:val="0"/>
          <w:sz w:val="24"/>
          <w:szCs w:val="24"/>
        </w:rPr>
        <w:t>GB 50009《建筑结构荷载规范》</w:t>
      </w:r>
    </w:p>
    <w:p w14:paraId="3E03E5D8">
      <w:pPr>
        <w:spacing w:line="440" w:lineRule="exact"/>
        <w:ind w:firstLine="481"/>
        <w:rPr>
          <w:rFonts w:hint="eastAsia" w:ascii="宋体" w:hAnsi="宋体"/>
          <w:b w:val="0"/>
          <w:bCs w:val="0"/>
          <w:sz w:val="24"/>
          <w:szCs w:val="24"/>
        </w:rPr>
      </w:pPr>
      <w:r>
        <w:rPr>
          <w:rFonts w:hint="default" w:ascii="宋体" w:hAnsi="宋体"/>
          <w:b w:val="0"/>
          <w:bCs w:val="0"/>
          <w:sz w:val="24"/>
          <w:szCs w:val="24"/>
          <w:lang w:val="en-US"/>
        </w:rPr>
        <w:t>3</w:t>
      </w:r>
      <w:r>
        <w:rPr>
          <w:rFonts w:hint="eastAsia" w:ascii="宋体" w:hAnsi="宋体"/>
          <w:b w:val="0"/>
          <w:bCs w:val="0"/>
          <w:sz w:val="24"/>
          <w:szCs w:val="24"/>
          <w:lang w:val="en-US" w:eastAsia="zh-CN"/>
        </w:rPr>
        <w:t>）</w:t>
      </w:r>
      <w:r>
        <w:rPr>
          <w:rFonts w:hint="eastAsia" w:ascii="宋体" w:hAnsi="宋体"/>
          <w:b w:val="0"/>
          <w:bCs w:val="0"/>
          <w:sz w:val="24"/>
          <w:szCs w:val="24"/>
        </w:rPr>
        <w:t>GB 50205《钢结构工程施工质量验收标准》</w:t>
      </w:r>
    </w:p>
    <w:p w14:paraId="55FAC9DB">
      <w:pPr>
        <w:spacing w:line="440" w:lineRule="exact"/>
        <w:ind w:firstLine="481"/>
        <w:rPr>
          <w:rFonts w:hint="eastAsia" w:ascii="宋体" w:hAnsi="宋体" w:eastAsia="宋体"/>
          <w:b w:val="0"/>
          <w:bCs w:val="0"/>
          <w:sz w:val="24"/>
          <w:szCs w:val="24"/>
          <w:lang w:eastAsia="zh-CN"/>
        </w:rPr>
      </w:pPr>
      <w:r>
        <w:rPr>
          <w:rFonts w:hint="default" w:ascii="宋体" w:hAnsi="宋体"/>
          <w:b w:val="0"/>
          <w:bCs w:val="0"/>
          <w:sz w:val="24"/>
          <w:szCs w:val="24"/>
          <w:lang w:val="en-US"/>
        </w:rPr>
        <w:t>4</w:t>
      </w:r>
      <w:r>
        <w:rPr>
          <w:rFonts w:hint="eastAsia" w:ascii="宋体" w:hAnsi="宋体"/>
          <w:b w:val="0"/>
          <w:bCs w:val="0"/>
          <w:sz w:val="24"/>
          <w:szCs w:val="24"/>
          <w:lang w:val="en-US" w:eastAsia="zh-CN"/>
        </w:rPr>
        <w:t>）</w:t>
      </w:r>
      <w:r>
        <w:rPr>
          <w:rFonts w:hint="eastAsia" w:ascii="宋体" w:hAnsi="宋体"/>
          <w:b w:val="0"/>
          <w:bCs w:val="0"/>
          <w:sz w:val="24"/>
          <w:szCs w:val="24"/>
        </w:rPr>
        <w:t>项目所在地消防、抗震、环保、施工安全相关法规</w:t>
      </w:r>
      <w:r>
        <w:rPr>
          <w:rFonts w:hint="eastAsia" w:ascii="宋体" w:hAnsi="宋体"/>
          <w:b w:val="0"/>
          <w:bCs w:val="0"/>
          <w:sz w:val="24"/>
          <w:szCs w:val="24"/>
          <w:lang w:eastAsia="zh-CN"/>
        </w:rPr>
        <w:t>。</w:t>
      </w:r>
    </w:p>
    <w:p w14:paraId="43184AED">
      <w:pPr>
        <w:spacing w:line="440" w:lineRule="exact"/>
        <w:ind w:firstLine="481"/>
        <w:rPr>
          <w:rFonts w:hint="eastAsia" w:ascii="宋体" w:hAnsi="宋体"/>
          <w:b/>
          <w:bCs/>
          <w:sz w:val="24"/>
          <w:szCs w:val="24"/>
        </w:rPr>
      </w:pPr>
      <w:r>
        <w:rPr>
          <w:rFonts w:hint="eastAsia" w:ascii="宋体" w:hAnsi="宋体"/>
          <w:b/>
          <w:bCs/>
          <w:sz w:val="24"/>
          <w:szCs w:val="24"/>
          <w:lang w:val="en-US" w:eastAsia="zh-CN"/>
        </w:rPr>
        <w:t>4</w:t>
      </w:r>
      <w:r>
        <w:rPr>
          <w:rFonts w:hint="eastAsia" w:ascii="宋体" w:hAnsi="宋体"/>
          <w:b/>
          <w:bCs/>
          <w:sz w:val="24"/>
          <w:szCs w:val="24"/>
        </w:rPr>
        <w:t>、材料技术要求</w:t>
      </w:r>
    </w:p>
    <w:p w14:paraId="4818A24E">
      <w:pPr>
        <w:spacing w:line="440" w:lineRule="exact"/>
        <w:ind w:firstLine="481"/>
        <w:rPr>
          <w:rFonts w:hint="eastAsia" w:ascii="宋体" w:hAnsi="宋体"/>
          <w:b/>
          <w:bCs/>
          <w:sz w:val="24"/>
          <w:szCs w:val="24"/>
        </w:rPr>
      </w:pPr>
      <w:r>
        <w:rPr>
          <w:rFonts w:hint="eastAsia" w:ascii="宋体" w:hAnsi="宋体"/>
          <w:b/>
          <w:bCs/>
          <w:sz w:val="24"/>
          <w:szCs w:val="24"/>
          <w:lang w:val="en-US" w:eastAsia="zh-CN"/>
        </w:rPr>
        <w:t>4</w:t>
      </w:r>
      <w:r>
        <w:rPr>
          <w:rFonts w:hint="default" w:ascii="宋体" w:hAnsi="宋体"/>
          <w:b/>
          <w:bCs/>
          <w:sz w:val="24"/>
          <w:szCs w:val="24"/>
          <w:lang w:val="en-US"/>
        </w:rPr>
        <w:t>.1</w:t>
      </w:r>
      <w:r>
        <w:rPr>
          <w:rFonts w:hint="eastAsia" w:ascii="宋体" w:hAnsi="宋体"/>
          <w:b/>
          <w:bCs/>
          <w:sz w:val="24"/>
          <w:szCs w:val="24"/>
        </w:rPr>
        <w:t>膜材</w:t>
      </w:r>
    </w:p>
    <w:p w14:paraId="3D203599">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材质：PVDF/PVC 涂层聚酯纤维膜材</w:t>
      </w:r>
    </w:p>
    <w:p w14:paraId="42E626FA">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2）</w:t>
      </w:r>
      <w:r>
        <w:rPr>
          <w:rFonts w:hint="eastAsia" w:ascii="宋体" w:hAnsi="宋体"/>
          <w:b w:val="0"/>
          <w:bCs w:val="0"/>
          <w:sz w:val="24"/>
          <w:szCs w:val="24"/>
        </w:rPr>
        <w:t>克重：≥1100g/㎡</w:t>
      </w:r>
    </w:p>
    <w:p w14:paraId="2EDD4034">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3）</w:t>
      </w:r>
      <w:r>
        <w:rPr>
          <w:rFonts w:hint="eastAsia" w:ascii="宋体" w:hAnsi="宋体"/>
          <w:b w:val="0"/>
          <w:bCs w:val="0"/>
          <w:sz w:val="24"/>
          <w:szCs w:val="24"/>
        </w:rPr>
        <w:t>厚度：≥0.8mm</w:t>
      </w:r>
    </w:p>
    <w:p w14:paraId="7F2629DC">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4）</w:t>
      </w:r>
      <w:r>
        <w:rPr>
          <w:rFonts w:hint="eastAsia" w:ascii="宋体" w:hAnsi="宋体"/>
          <w:b w:val="0"/>
          <w:bCs w:val="0"/>
          <w:sz w:val="24"/>
          <w:szCs w:val="24"/>
        </w:rPr>
        <w:t>力学性能</w:t>
      </w:r>
    </w:p>
    <w:p w14:paraId="6FC52361">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①</w:t>
      </w:r>
      <w:r>
        <w:rPr>
          <w:rFonts w:hint="eastAsia" w:ascii="宋体" w:hAnsi="宋体"/>
          <w:b w:val="0"/>
          <w:bCs w:val="0"/>
          <w:sz w:val="24"/>
          <w:szCs w:val="24"/>
        </w:rPr>
        <w:t>抗拉强度（经纬向）：≥5500N/5cm</w:t>
      </w:r>
    </w:p>
    <w:p w14:paraId="5896B554">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②</w:t>
      </w:r>
      <w:r>
        <w:rPr>
          <w:rFonts w:hint="eastAsia" w:ascii="宋体" w:hAnsi="宋体"/>
          <w:b w:val="0"/>
          <w:bCs w:val="0"/>
          <w:sz w:val="24"/>
          <w:szCs w:val="24"/>
        </w:rPr>
        <w:t>撕裂强度（经纬向）：≥900N/5cm</w:t>
      </w:r>
    </w:p>
    <w:p w14:paraId="51FD680B">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5）</w:t>
      </w:r>
      <w:r>
        <w:rPr>
          <w:rFonts w:hint="eastAsia" w:ascii="宋体" w:hAnsi="宋体"/>
          <w:b w:val="0"/>
          <w:bCs w:val="0"/>
          <w:sz w:val="24"/>
          <w:szCs w:val="24"/>
        </w:rPr>
        <w:t>防火等级：B1级</w:t>
      </w:r>
    </w:p>
    <w:p w14:paraId="1C684122">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6）</w:t>
      </w:r>
      <w:r>
        <w:rPr>
          <w:rFonts w:hint="eastAsia" w:ascii="宋体" w:hAnsi="宋体"/>
          <w:b w:val="0"/>
          <w:bCs w:val="0"/>
          <w:sz w:val="24"/>
          <w:szCs w:val="24"/>
        </w:rPr>
        <w:t>耐久性：抗老化、抗紫外线</w:t>
      </w:r>
      <w:r>
        <w:rPr>
          <w:rFonts w:hint="eastAsia" w:ascii="宋体" w:hAnsi="宋体"/>
          <w:b w:val="0"/>
          <w:bCs w:val="0"/>
          <w:sz w:val="24"/>
          <w:szCs w:val="24"/>
          <w:lang w:eastAsia="zh-CN"/>
        </w:rPr>
        <w:t>，</w:t>
      </w:r>
      <w:r>
        <w:rPr>
          <w:rFonts w:hint="eastAsia" w:ascii="宋体" w:hAnsi="宋体"/>
          <w:b w:val="0"/>
          <w:bCs w:val="0"/>
          <w:sz w:val="24"/>
          <w:szCs w:val="24"/>
        </w:rPr>
        <w:t>自洁性良好</w:t>
      </w:r>
    </w:p>
    <w:p w14:paraId="5D9EEFE5">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7）</w:t>
      </w:r>
      <w:r>
        <w:rPr>
          <w:rFonts w:hint="eastAsia" w:ascii="宋体" w:hAnsi="宋体"/>
          <w:b w:val="0"/>
          <w:bCs w:val="0"/>
          <w:sz w:val="24"/>
          <w:szCs w:val="24"/>
        </w:rPr>
        <w:t>颜色：白色</w:t>
      </w:r>
    </w:p>
    <w:p w14:paraId="168AA110">
      <w:pPr>
        <w:spacing w:line="440" w:lineRule="exact"/>
        <w:ind w:firstLine="481"/>
        <w:rPr>
          <w:rFonts w:hint="eastAsia" w:ascii="宋体" w:hAnsi="宋体" w:eastAsia="宋体"/>
          <w:b w:val="0"/>
          <w:bCs w:val="0"/>
          <w:sz w:val="24"/>
          <w:szCs w:val="24"/>
          <w:lang w:eastAsia="zh-CN"/>
        </w:rPr>
      </w:pPr>
      <w:r>
        <w:rPr>
          <w:rFonts w:hint="eastAsia" w:ascii="宋体" w:hAnsi="宋体"/>
          <w:b w:val="0"/>
          <w:bCs w:val="0"/>
          <w:sz w:val="24"/>
          <w:szCs w:val="24"/>
          <w:lang w:val="en-US" w:eastAsia="zh-CN"/>
        </w:rPr>
        <w:t>8）成交</w:t>
      </w:r>
      <w:r>
        <w:rPr>
          <w:rFonts w:hint="eastAsia" w:ascii="宋体" w:hAnsi="宋体"/>
          <w:b/>
          <w:bCs/>
          <w:sz w:val="24"/>
          <w:szCs w:val="24"/>
          <w:lang w:val="en-US" w:eastAsia="zh-CN"/>
        </w:rPr>
        <w:t>供应商须在合同签订后材料进场时</w:t>
      </w:r>
      <w:r>
        <w:rPr>
          <w:rFonts w:hint="eastAsia" w:ascii="宋体" w:hAnsi="宋体"/>
          <w:b/>
          <w:bCs/>
          <w:sz w:val="24"/>
          <w:szCs w:val="24"/>
        </w:rPr>
        <w:t>提供出厂合格证、</w:t>
      </w:r>
      <w:r>
        <w:rPr>
          <w:rFonts w:hint="eastAsia" w:ascii="宋体" w:hAnsi="宋体" w:eastAsia="宋体" w:cs="宋体"/>
          <w:b/>
          <w:bCs/>
          <w:i w:val="0"/>
          <w:iCs w:val="0"/>
          <w:color w:val="000000"/>
          <w:kern w:val="0"/>
          <w:sz w:val="24"/>
          <w:szCs w:val="24"/>
          <w:u w:val="none"/>
          <w:lang w:val="en-US" w:eastAsia="zh-CN" w:bidi="ar"/>
        </w:rPr>
        <w:t>第三方检测机构出具的检测报告</w:t>
      </w:r>
      <w:r>
        <w:rPr>
          <w:rFonts w:hint="eastAsia" w:ascii="宋体" w:hAnsi="宋体"/>
          <w:b/>
          <w:bCs/>
          <w:sz w:val="24"/>
          <w:szCs w:val="24"/>
          <w:lang w:eastAsia="zh-CN"/>
        </w:rPr>
        <w:t>。</w:t>
      </w:r>
    </w:p>
    <w:p w14:paraId="6F1E5219">
      <w:pPr>
        <w:spacing w:line="440" w:lineRule="exact"/>
        <w:ind w:firstLine="481"/>
        <w:rPr>
          <w:rFonts w:hint="eastAsia" w:ascii="宋体" w:hAnsi="宋体"/>
          <w:b/>
          <w:bCs/>
          <w:sz w:val="24"/>
          <w:szCs w:val="24"/>
        </w:rPr>
      </w:pPr>
      <w:r>
        <w:rPr>
          <w:rFonts w:hint="eastAsia" w:ascii="宋体" w:hAnsi="宋体"/>
          <w:b/>
          <w:bCs/>
          <w:sz w:val="24"/>
          <w:szCs w:val="24"/>
          <w:lang w:val="en-US" w:eastAsia="zh-CN"/>
        </w:rPr>
        <w:t>4.2</w:t>
      </w:r>
      <w:r>
        <w:rPr>
          <w:rFonts w:hint="eastAsia" w:ascii="宋体" w:hAnsi="宋体"/>
          <w:b/>
          <w:bCs/>
          <w:sz w:val="24"/>
          <w:szCs w:val="24"/>
        </w:rPr>
        <w:t>钢结构</w:t>
      </w:r>
    </w:p>
    <w:p w14:paraId="23E90FCD">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钢材：Q235B 碳素结构钢</w:t>
      </w:r>
    </w:p>
    <w:p w14:paraId="2A71374C">
      <w:pPr>
        <w:spacing w:line="440" w:lineRule="exact"/>
        <w:ind w:firstLine="481"/>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2）</w:t>
      </w:r>
      <w:r>
        <w:rPr>
          <w:rFonts w:hint="eastAsia" w:ascii="宋体" w:hAnsi="宋体"/>
          <w:b w:val="0"/>
          <w:bCs w:val="0"/>
          <w:sz w:val="24"/>
          <w:szCs w:val="24"/>
        </w:rPr>
        <w:t>构件规格：水槽镀锌200</w:t>
      </w:r>
      <w:r>
        <w:rPr>
          <w:rFonts w:hint="eastAsia" w:ascii="宋体" w:hAnsi="宋体"/>
          <w:b w:val="0"/>
          <w:bCs w:val="0"/>
          <w:sz w:val="24"/>
          <w:szCs w:val="24"/>
          <w:lang w:val="en-US" w:eastAsia="zh-CN"/>
        </w:rPr>
        <w:t>mm</w:t>
      </w:r>
      <w:r>
        <w:rPr>
          <w:rFonts w:hint="eastAsia" w:ascii="宋体" w:hAnsi="宋体"/>
          <w:b w:val="0"/>
          <w:bCs w:val="0"/>
          <w:sz w:val="24"/>
          <w:szCs w:val="24"/>
        </w:rPr>
        <w:t>x150</w:t>
      </w:r>
      <w:r>
        <w:rPr>
          <w:rFonts w:hint="eastAsia" w:ascii="宋体" w:hAnsi="宋体"/>
          <w:b w:val="0"/>
          <w:bCs w:val="0"/>
          <w:sz w:val="24"/>
          <w:szCs w:val="24"/>
          <w:lang w:val="en-US" w:eastAsia="zh-CN"/>
        </w:rPr>
        <w:t>mm</w:t>
      </w:r>
      <w:r>
        <w:rPr>
          <w:rFonts w:hint="eastAsia" w:ascii="宋体" w:hAnsi="宋体"/>
          <w:b w:val="0"/>
          <w:bCs w:val="0"/>
          <w:sz w:val="24"/>
          <w:szCs w:val="24"/>
        </w:rPr>
        <w:t>x3</w:t>
      </w:r>
      <w:r>
        <w:rPr>
          <w:rFonts w:hint="eastAsia" w:ascii="宋体" w:hAnsi="宋体"/>
          <w:b w:val="0"/>
          <w:bCs w:val="0"/>
          <w:sz w:val="24"/>
          <w:szCs w:val="24"/>
          <w:lang w:val="en-US" w:eastAsia="zh-CN"/>
        </w:rPr>
        <w:t>mm</w:t>
      </w:r>
    </w:p>
    <w:p w14:paraId="264BE09A">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3）</w:t>
      </w:r>
      <w:r>
        <w:rPr>
          <w:rFonts w:hint="eastAsia" w:ascii="宋体" w:hAnsi="宋体"/>
          <w:b w:val="0"/>
          <w:bCs w:val="0"/>
          <w:sz w:val="24"/>
          <w:szCs w:val="24"/>
        </w:rPr>
        <w:t>防腐处理</w:t>
      </w:r>
    </w:p>
    <w:p w14:paraId="20CA8727">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①</w:t>
      </w:r>
      <w:r>
        <w:rPr>
          <w:rFonts w:hint="eastAsia" w:ascii="宋体" w:hAnsi="宋体"/>
          <w:b w:val="0"/>
          <w:bCs w:val="0"/>
          <w:sz w:val="24"/>
          <w:szCs w:val="24"/>
        </w:rPr>
        <w:t>底漆：钢结构专用底漆（1 遍）</w:t>
      </w:r>
    </w:p>
    <w:p w14:paraId="1FF16018">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②</w:t>
      </w:r>
      <w:r>
        <w:rPr>
          <w:rFonts w:hint="eastAsia" w:ascii="宋体" w:hAnsi="宋体"/>
          <w:b w:val="0"/>
          <w:bCs w:val="0"/>
          <w:sz w:val="24"/>
          <w:szCs w:val="24"/>
        </w:rPr>
        <w:t>面漆：钢结构专用面漆（2 遍）</w:t>
      </w:r>
    </w:p>
    <w:p w14:paraId="07D013F4">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③</w:t>
      </w:r>
      <w:r>
        <w:rPr>
          <w:rFonts w:hint="eastAsia" w:ascii="宋体" w:hAnsi="宋体"/>
          <w:b w:val="0"/>
          <w:bCs w:val="0"/>
          <w:sz w:val="24"/>
          <w:szCs w:val="24"/>
        </w:rPr>
        <w:t>总干膜厚度 ≥120–150</w:t>
      </w:r>
      <w:r>
        <w:rPr>
          <w:rFonts w:ascii="Arial" w:hAnsi="Arial" w:eastAsia="Arial" w:cs="Arial"/>
          <w:i w:val="0"/>
          <w:iCs w:val="0"/>
          <w:caps w:val="0"/>
          <w:color w:val="333333"/>
          <w:spacing w:val="0"/>
          <w:sz w:val="19"/>
          <w:szCs w:val="19"/>
          <w:shd w:val="clear" w:fill="FFFFFF"/>
        </w:rPr>
        <w:t>μm</w:t>
      </w:r>
      <w:r>
        <w:rPr>
          <w:rFonts w:hint="default" w:ascii="Arial" w:hAnsi="Arial" w:eastAsia="Arial" w:cs="Arial"/>
          <w:i w:val="0"/>
          <w:iCs w:val="0"/>
          <w:caps w:val="0"/>
          <w:color w:val="333333"/>
          <w:spacing w:val="0"/>
          <w:sz w:val="19"/>
          <w:szCs w:val="19"/>
          <w:shd w:val="clear" w:fill="FFFFFF"/>
        </w:rPr>
        <w:t> </w:t>
      </w:r>
    </w:p>
    <w:p w14:paraId="37A943D6">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4）</w:t>
      </w:r>
      <w:r>
        <w:rPr>
          <w:rFonts w:hint="eastAsia" w:ascii="宋体" w:hAnsi="宋体"/>
          <w:b w:val="0"/>
          <w:bCs w:val="0"/>
          <w:sz w:val="24"/>
          <w:szCs w:val="24"/>
        </w:rPr>
        <w:t>钢结构主体</w:t>
      </w:r>
      <w:r>
        <w:rPr>
          <w:rFonts w:hint="eastAsia" w:ascii="宋体" w:hAnsi="宋体"/>
          <w:b w:val="0"/>
          <w:bCs w:val="0"/>
          <w:sz w:val="24"/>
          <w:szCs w:val="24"/>
          <w:lang w:val="en-US" w:eastAsia="zh-CN"/>
        </w:rPr>
        <w:t>≥</w:t>
      </w:r>
      <w:r>
        <w:rPr>
          <w:rFonts w:hint="eastAsia" w:ascii="宋体" w:hAnsi="宋体"/>
          <w:b w:val="0"/>
          <w:bCs w:val="0"/>
          <w:sz w:val="24"/>
          <w:szCs w:val="24"/>
        </w:rPr>
        <w:t>10年防锈蚀</w:t>
      </w:r>
    </w:p>
    <w:p w14:paraId="5A78DBC9">
      <w:pPr>
        <w:spacing w:line="440" w:lineRule="exact"/>
        <w:ind w:firstLine="481"/>
        <w:rPr>
          <w:rFonts w:hint="eastAsia" w:ascii="宋体" w:hAnsi="宋体"/>
          <w:b/>
          <w:bCs/>
          <w:sz w:val="24"/>
          <w:szCs w:val="24"/>
        </w:rPr>
      </w:pPr>
      <w:r>
        <w:rPr>
          <w:rFonts w:hint="eastAsia" w:ascii="宋体" w:hAnsi="宋体"/>
          <w:b/>
          <w:bCs/>
          <w:sz w:val="24"/>
          <w:szCs w:val="24"/>
          <w:lang w:val="en-US" w:eastAsia="zh-CN"/>
        </w:rPr>
        <w:t>4.3</w:t>
      </w:r>
      <w:r>
        <w:rPr>
          <w:rFonts w:hint="eastAsia" w:ascii="宋体" w:hAnsi="宋体"/>
          <w:b/>
          <w:bCs/>
          <w:sz w:val="24"/>
          <w:szCs w:val="24"/>
        </w:rPr>
        <w:t>连接件与附件</w:t>
      </w:r>
    </w:p>
    <w:p w14:paraId="5A6EB16D">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w:t>
      </w:r>
      <w:r>
        <w:rPr>
          <w:rFonts w:hint="eastAsia" w:ascii="宋体" w:hAnsi="宋体"/>
          <w:b w:val="0"/>
          <w:bCs w:val="0"/>
          <w:sz w:val="24"/>
          <w:szCs w:val="24"/>
        </w:rPr>
        <w:t>螺栓、锚具、夹具：304/316 不锈钢或热镀锌</w:t>
      </w:r>
    </w:p>
    <w:p w14:paraId="600221E7">
      <w:pPr>
        <w:spacing w:line="440" w:lineRule="exact"/>
        <w:ind w:firstLine="481"/>
        <w:rPr>
          <w:rFonts w:hint="eastAsia" w:ascii="宋体" w:hAnsi="宋体"/>
          <w:b w:val="0"/>
          <w:bCs w:val="0"/>
          <w:sz w:val="24"/>
          <w:szCs w:val="24"/>
        </w:rPr>
      </w:pPr>
      <w:r>
        <w:rPr>
          <w:rFonts w:hint="eastAsia" w:ascii="宋体" w:hAnsi="宋体"/>
          <w:b w:val="0"/>
          <w:bCs w:val="0"/>
          <w:sz w:val="24"/>
          <w:szCs w:val="24"/>
          <w:lang w:val="en-US" w:eastAsia="zh-CN"/>
        </w:rPr>
        <w:t>2）</w:t>
      </w:r>
      <w:r>
        <w:rPr>
          <w:rFonts w:hint="eastAsia" w:ascii="宋体" w:hAnsi="宋体"/>
          <w:b w:val="0"/>
          <w:bCs w:val="0"/>
          <w:sz w:val="24"/>
          <w:szCs w:val="24"/>
        </w:rPr>
        <w:t>铝压板厚度≥2mm，螺栓间距≤150mm</w:t>
      </w:r>
    </w:p>
    <w:p w14:paraId="6692482B">
      <w:pPr>
        <w:spacing w:line="440" w:lineRule="exact"/>
        <w:ind w:firstLine="481"/>
        <w:rPr>
          <w:rFonts w:hint="eastAsia" w:ascii="宋体" w:hAnsi="宋体" w:eastAsia="宋体"/>
          <w:b w:val="0"/>
          <w:bCs w:val="0"/>
          <w:sz w:val="24"/>
          <w:szCs w:val="24"/>
          <w:lang w:eastAsia="zh-CN"/>
        </w:rPr>
      </w:pPr>
      <w:r>
        <w:rPr>
          <w:rFonts w:hint="eastAsia" w:ascii="宋体" w:hAnsi="宋体"/>
          <w:b w:val="0"/>
          <w:bCs w:val="0"/>
          <w:sz w:val="24"/>
          <w:szCs w:val="24"/>
          <w:lang w:val="en-US" w:eastAsia="zh-CN"/>
        </w:rPr>
        <w:t>3）</w:t>
      </w:r>
      <w:r>
        <w:rPr>
          <w:rFonts w:hint="eastAsia" w:ascii="宋体" w:hAnsi="宋体"/>
          <w:b w:val="0"/>
          <w:bCs w:val="0"/>
          <w:sz w:val="24"/>
          <w:szCs w:val="24"/>
        </w:rPr>
        <w:t>防水密封：耐候密封胶、橡胶条，水密性可靠</w:t>
      </w:r>
      <w:r>
        <w:rPr>
          <w:rFonts w:hint="eastAsia" w:ascii="宋体" w:hAnsi="宋体"/>
          <w:b w:val="0"/>
          <w:bCs w:val="0"/>
          <w:sz w:val="24"/>
          <w:szCs w:val="24"/>
          <w:lang w:eastAsia="zh-CN"/>
        </w:rPr>
        <w:t>。</w:t>
      </w:r>
    </w:p>
    <w:p w14:paraId="4DB66926">
      <w:pPr>
        <w:spacing w:line="440" w:lineRule="exact"/>
        <w:ind w:firstLine="481"/>
        <w:rPr>
          <w:rFonts w:hint="eastAsia"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、施工与安装要求</w:t>
      </w:r>
    </w:p>
    <w:p w14:paraId="27DB4C6A">
      <w:pPr>
        <w:spacing w:line="440" w:lineRule="exact"/>
        <w:ind w:firstLine="481"/>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施工组织</w:t>
      </w:r>
    </w:p>
    <w:p w14:paraId="27EEB61C">
      <w:pPr>
        <w:spacing w:line="440" w:lineRule="exact"/>
        <w:ind w:firstLine="481"/>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工序：原有的顶面及侧面膜材拆除→除锈防腐→钢结构制作安装→膜材加工→ 现场张拉→调试验收</w:t>
      </w:r>
    </w:p>
    <w:p w14:paraId="75DB33F5">
      <w:pPr>
        <w:spacing w:line="440" w:lineRule="exact"/>
        <w:ind w:firstLine="481"/>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质量控制</w:t>
      </w:r>
    </w:p>
    <w:p w14:paraId="7EE31B5B">
      <w:pPr>
        <w:spacing w:line="440" w:lineRule="exact"/>
        <w:ind w:firstLine="481"/>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膜材</w:t>
      </w:r>
      <w:r>
        <w:rPr>
          <w:rFonts w:hint="eastAsia" w:ascii="宋体" w:hAnsi="宋体" w:eastAsia="宋体" w:cs="宋体"/>
          <w:b w:val="0"/>
          <w:bCs w:val="0"/>
          <w:sz w:val="24"/>
          <w:szCs w:val="24"/>
          <w:lang w:eastAsia="zh-CN"/>
        </w:rPr>
        <w:t>：</w:t>
      </w:r>
      <w:r>
        <w:rPr>
          <w:rFonts w:hint="eastAsia" w:ascii="宋体" w:hAnsi="宋体" w:eastAsia="宋体" w:cs="宋体"/>
          <w:i w:val="0"/>
          <w:iCs w:val="0"/>
          <w:caps w:val="0"/>
          <w:spacing w:val="0"/>
          <w:sz w:val="24"/>
          <w:szCs w:val="24"/>
          <w:shd w:val="clear"/>
        </w:rPr>
        <w:t>膜材张拉完工后表面应无褶皱、松动、破损。</w:t>
      </w:r>
    </w:p>
    <w:p w14:paraId="64932193">
      <w:pPr>
        <w:spacing w:line="440" w:lineRule="exact"/>
        <w:ind w:firstLine="481"/>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钢结构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焊接、尺寸、垂直度、防腐符合GB 50205</w:t>
      </w:r>
      <w:r>
        <w:rPr>
          <w:rFonts w:hint="eastAsia" w:ascii="宋体" w:hAnsi="宋体" w:eastAsia="宋体" w:cs="宋体"/>
          <w:b w:val="0"/>
          <w:bCs w:val="0"/>
          <w:sz w:val="24"/>
          <w:szCs w:val="24"/>
          <w:lang w:eastAsia="zh-CN"/>
        </w:rPr>
        <w:t>。</w:t>
      </w:r>
    </w:p>
    <w:p w14:paraId="03C8F387">
      <w:pPr>
        <w:spacing w:line="440" w:lineRule="exact"/>
        <w:ind w:firstLine="481"/>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节点牢固、密封良好、无渗漏</w:t>
      </w:r>
    </w:p>
    <w:p w14:paraId="060C7F12">
      <w:pPr>
        <w:spacing w:line="440" w:lineRule="exact"/>
        <w:ind w:firstLine="481"/>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rPr>
        <w:t>安全文明</w:t>
      </w:r>
    </w:p>
    <w:p w14:paraId="42C8BE52">
      <w:pPr>
        <w:spacing w:line="440" w:lineRule="exact"/>
        <w:ind w:firstLine="481"/>
        <w:rPr>
          <w:rFonts w:hint="eastAsia" w:ascii="宋体" w:hAnsi="宋体" w:eastAsia="宋体" w:cs="宋体"/>
          <w:b/>
          <w:bCs/>
          <w:sz w:val="24"/>
          <w:szCs w:val="24"/>
          <w:lang w:eastAsia="zh-CN"/>
        </w:rPr>
      </w:pPr>
      <w:r>
        <w:rPr>
          <w:rFonts w:hint="eastAsia" w:ascii="宋体" w:hAnsi="宋体" w:eastAsia="宋体" w:cs="宋体"/>
          <w:b w:val="0"/>
          <w:bCs w:val="0"/>
          <w:sz w:val="24"/>
          <w:szCs w:val="24"/>
          <w:lang w:val="en-US" w:eastAsia="zh-CN"/>
        </w:rPr>
        <w:t>1）在合同签订后</w:t>
      </w:r>
      <w:r>
        <w:rPr>
          <w:rFonts w:hint="eastAsia" w:ascii="宋体" w:hAnsi="宋体" w:cs="宋体"/>
          <w:b w:val="0"/>
          <w:bCs w:val="0"/>
          <w:sz w:val="24"/>
          <w:szCs w:val="24"/>
          <w:lang w:val="en-US" w:eastAsia="zh-CN"/>
        </w:rPr>
        <w:t>人员</w:t>
      </w:r>
      <w:r>
        <w:rPr>
          <w:rFonts w:hint="eastAsia" w:ascii="宋体" w:hAnsi="宋体" w:eastAsia="宋体" w:cs="宋体"/>
          <w:b w:val="0"/>
          <w:bCs w:val="0"/>
          <w:sz w:val="24"/>
          <w:szCs w:val="24"/>
          <w:lang w:val="en-US" w:eastAsia="zh-CN"/>
        </w:rPr>
        <w:t>进场时</w:t>
      </w:r>
      <w:r>
        <w:rPr>
          <w:rFonts w:hint="eastAsia" w:ascii="宋体" w:hAnsi="宋体" w:eastAsia="宋体" w:cs="宋体"/>
          <w:b w:val="0"/>
          <w:bCs w:val="0"/>
          <w:sz w:val="24"/>
          <w:szCs w:val="24"/>
        </w:rPr>
        <w:t>高空作业人员须提供中华人民共和国特种作业操作证‌，证书上作业类别注明为高处作业方能上岗作业。</w:t>
      </w:r>
    </w:p>
    <w:p w14:paraId="30F85D80">
      <w:pPr>
        <w:spacing w:line="440" w:lineRule="exact"/>
        <w:ind w:firstLine="481"/>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高空作业、动火、吊装安全防护</w:t>
      </w:r>
    </w:p>
    <w:p w14:paraId="32330A73">
      <w:pPr>
        <w:spacing w:line="440" w:lineRule="exact"/>
        <w:ind w:firstLine="481"/>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3）需对</w:t>
      </w:r>
      <w:r>
        <w:rPr>
          <w:rFonts w:hint="eastAsia" w:ascii="宋体" w:hAnsi="宋体" w:eastAsia="宋体" w:cs="宋体"/>
          <w:b w:val="0"/>
          <w:bCs w:val="0"/>
          <w:sz w:val="24"/>
          <w:szCs w:val="24"/>
        </w:rPr>
        <w:t>施工</w:t>
      </w:r>
      <w:r>
        <w:rPr>
          <w:rFonts w:hint="eastAsia" w:ascii="宋体" w:hAnsi="宋体" w:cs="宋体"/>
          <w:b w:val="0"/>
          <w:bCs w:val="0"/>
          <w:sz w:val="24"/>
          <w:szCs w:val="24"/>
          <w:lang w:val="en-US" w:eastAsia="zh-CN"/>
        </w:rPr>
        <w:t>现场进行</w:t>
      </w:r>
      <w:r>
        <w:rPr>
          <w:rFonts w:hint="eastAsia" w:ascii="宋体" w:hAnsi="宋体" w:eastAsia="宋体" w:cs="宋体"/>
          <w:b w:val="0"/>
          <w:bCs w:val="0"/>
          <w:sz w:val="24"/>
          <w:szCs w:val="24"/>
        </w:rPr>
        <w:t>垃圾清理、噪声控制、成品保护</w:t>
      </w:r>
      <w:r>
        <w:rPr>
          <w:rFonts w:hint="eastAsia" w:ascii="宋体" w:hAnsi="宋体" w:cs="宋体"/>
          <w:b w:val="0"/>
          <w:bCs w:val="0"/>
          <w:sz w:val="24"/>
          <w:szCs w:val="24"/>
          <w:lang w:val="en-US" w:eastAsia="zh-CN"/>
        </w:rPr>
        <w:t>等。</w:t>
      </w:r>
    </w:p>
    <w:p w14:paraId="7E334B84">
      <w:pPr>
        <w:spacing w:line="440" w:lineRule="exact"/>
        <w:ind w:firstLine="481"/>
        <w:rPr>
          <w:rFonts w:ascii="宋体" w:hAnsi="宋体"/>
          <w:b/>
          <w:bCs/>
          <w:sz w:val="24"/>
          <w:szCs w:val="24"/>
        </w:rPr>
      </w:pPr>
      <w:r>
        <w:rPr>
          <w:rFonts w:hint="eastAsia" w:ascii="宋体" w:hAnsi="宋体"/>
          <w:b/>
          <w:bCs/>
          <w:sz w:val="24"/>
          <w:szCs w:val="24"/>
        </w:rPr>
        <w:t>（三）商务条件</w:t>
      </w:r>
    </w:p>
    <w:p w14:paraId="52F6DF05">
      <w:pPr>
        <w:spacing w:line="440" w:lineRule="exact"/>
        <w:ind w:firstLine="481"/>
        <w:rPr>
          <w:rFonts w:hint="eastAsia" w:ascii="宋体" w:hAnsi="宋体" w:eastAsia="宋体"/>
          <w:sz w:val="24"/>
          <w:szCs w:val="24"/>
          <w:lang w:eastAsia="zh-CN"/>
        </w:rPr>
      </w:pPr>
      <w:r>
        <w:rPr>
          <w:rFonts w:hint="eastAsia" w:ascii="宋体" w:hAnsi="宋体"/>
          <w:sz w:val="24"/>
          <w:szCs w:val="24"/>
        </w:rPr>
        <w:t>1、交付地点：福建农林大学仓山校区南区膜结构气排球场</w:t>
      </w:r>
      <w:r>
        <w:rPr>
          <w:rFonts w:hint="eastAsia" w:ascii="宋体" w:hAnsi="宋体"/>
          <w:sz w:val="24"/>
          <w:szCs w:val="24"/>
          <w:lang w:eastAsia="zh-CN"/>
        </w:rPr>
        <w:t>。</w:t>
      </w:r>
    </w:p>
    <w:p w14:paraId="6095F337">
      <w:pPr>
        <w:spacing w:line="440" w:lineRule="exact"/>
        <w:ind w:firstLine="481"/>
        <w:rPr>
          <w:rFonts w:ascii="宋体" w:hAnsi="宋体"/>
          <w:sz w:val="24"/>
          <w:szCs w:val="24"/>
        </w:rPr>
      </w:pPr>
      <w:r>
        <w:rPr>
          <w:rFonts w:hint="eastAsia" w:ascii="宋体" w:hAnsi="宋体"/>
          <w:sz w:val="24"/>
          <w:szCs w:val="24"/>
        </w:rPr>
        <w:t>2、交付时间：合同签订后 60 天内送货至用户指定地点并完成安装调试。</w:t>
      </w:r>
    </w:p>
    <w:p w14:paraId="234C1978">
      <w:pPr>
        <w:spacing w:line="440" w:lineRule="exact"/>
        <w:ind w:firstLine="481"/>
        <w:rPr>
          <w:rFonts w:ascii="宋体" w:hAnsi="宋体"/>
          <w:sz w:val="24"/>
          <w:szCs w:val="24"/>
        </w:rPr>
      </w:pPr>
      <w:r>
        <w:rPr>
          <w:rFonts w:ascii="宋体" w:hAnsi="宋体"/>
          <w:sz w:val="24"/>
          <w:szCs w:val="24"/>
        </w:rPr>
        <w:t>3、</w:t>
      </w:r>
      <w:r>
        <w:rPr>
          <w:rFonts w:hint="eastAsia" w:ascii="宋体" w:hAnsi="宋体"/>
          <w:sz w:val="24"/>
          <w:szCs w:val="24"/>
        </w:rPr>
        <w:t>交付条件：验收合格交付采购人使用。</w:t>
      </w:r>
    </w:p>
    <w:p w14:paraId="5C8FC648">
      <w:pPr>
        <w:spacing w:line="440" w:lineRule="exact"/>
        <w:ind w:firstLine="481"/>
        <w:rPr>
          <w:rFonts w:ascii="宋体" w:hAnsi="宋体"/>
          <w:sz w:val="24"/>
          <w:szCs w:val="24"/>
        </w:rPr>
      </w:pPr>
      <w:r>
        <w:rPr>
          <w:rFonts w:ascii="宋体" w:hAnsi="宋体"/>
          <w:sz w:val="24"/>
          <w:szCs w:val="24"/>
        </w:rPr>
        <w:t>4、</w:t>
      </w:r>
      <w:r>
        <w:rPr>
          <w:rFonts w:hint="eastAsia" w:ascii="宋体" w:hAnsi="宋体"/>
          <w:sz w:val="24"/>
          <w:szCs w:val="24"/>
        </w:rPr>
        <w:t>履约保证金：</w:t>
      </w:r>
    </w:p>
    <w:p w14:paraId="4F875BDE">
      <w:pPr>
        <w:spacing w:line="440" w:lineRule="exact"/>
        <w:ind w:firstLine="481"/>
        <w:rPr>
          <w:rFonts w:ascii="宋体" w:hAnsi="宋体"/>
          <w:sz w:val="24"/>
          <w:szCs w:val="24"/>
        </w:rPr>
      </w:pPr>
      <w:r>
        <w:rPr>
          <w:rFonts w:hint="eastAsia" w:ascii="宋体" w:hAnsi="宋体"/>
          <w:sz w:val="24"/>
          <w:szCs w:val="24"/>
        </w:rPr>
        <w:t>履约保证金百分比：</w:t>
      </w:r>
      <w:r>
        <w:rPr>
          <w:rFonts w:hint="eastAsia" w:ascii="宋体" w:hAnsi="宋体"/>
          <w:sz w:val="24"/>
          <w:szCs w:val="24"/>
          <w:u w:val="single"/>
        </w:rPr>
        <w:t>5</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5</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3C231DF0">
      <w:pPr>
        <w:spacing w:line="440" w:lineRule="exact"/>
        <w:ind w:firstLine="481"/>
        <w:rPr>
          <w:rFonts w:ascii="宋体" w:hAnsi="宋体"/>
          <w:sz w:val="24"/>
          <w:szCs w:val="24"/>
        </w:rPr>
      </w:pPr>
      <w:r>
        <w:rPr>
          <w:rFonts w:hint="eastAsia" w:ascii="宋体" w:hAnsi="宋体"/>
          <w:sz w:val="24"/>
          <w:szCs w:val="24"/>
        </w:rPr>
        <w:t>5、付款方式：</w:t>
      </w:r>
      <w:r>
        <w:rPr>
          <w:rFonts w:hint="eastAsia" w:ascii="宋体" w:hAnsi="宋体" w:eastAsia="宋体" w:cs="Times New Roman"/>
          <w:sz w:val="24"/>
          <w:szCs w:val="24"/>
        </w:rPr>
        <w:t>在货物安装调试完毕、按合同要求验收合格后，在1个月内不存在质量问题的前提下，一次性支付合同总额的100 %。（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14:paraId="10E9112D">
      <w:pPr>
        <w:spacing w:line="440" w:lineRule="exact"/>
        <w:ind w:firstLine="481"/>
        <w:rPr>
          <w:rFonts w:ascii="宋体" w:hAnsi="宋体"/>
          <w:sz w:val="24"/>
          <w:szCs w:val="24"/>
        </w:rPr>
      </w:pPr>
      <w:r>
        <w:rPr>
          <w:rFonts w:ascii="宋体" w:hAnsi="宋体"/>
          <w:sz w:val="24"/>
          <w:szCs w:val="24"/>
        </w:rPr>
        <w:t>6、</w:t>
      </w:r>
      <w:r>
        <w:rPr>
          <w:rFonts w:hint="eastAsia" w:ascii="宋体" w:hAnsi="宋体"/>
          <w:sz w:val="24"/>
          <w:szCs w:val="24"/>
        </w:rPr>
        <w:t>质量标准：</w:t>
      </w:r>
    </w:p>
    <w:p w14:paraId="1725C456">
      <w:pPr>
        <w:spacing w:line="440" w:lineRule="exact"/>
        <w:ind w:firstLine="480" w:firstLineChars="200"/>
        <w:jc w:val="left"/>
        <w:rPr>
          <w:rFonts w:ascii="宋体" w:hAnsi="宋体" w:cs="宋体"/>
          <w:sz w:val="24"/>
          <w:szCs w:val="24"/>
        </w:rPr>
      </w:pPr>
      <w:r>
        <w:rPr>
          <w:rFonts w:hint="eastAsia" w:ascii="宋体" w:hAnsi="宋体"/>
          <w:sz w:val="24"/>
          <w:szCs w:val="24"/>
        </w:rPr>
        <w:t>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w:t>
      </w:r>
    </w:p>
    <w:p w14:paraId="5324FB4F">
      <w:pPr>
        <w:spacing w:line="440" w:lineRule="exact"/>
        <w:ind w:firstLine="481"/>
        <w:rPr>
          <w:rFonts w:ascii="宋体" w:hAnsi="宋体"/>
          <w:sz w:val="24"/>
          <w:szCs w:val="24"/>
          <w:lang w:val="en-GB"/>
        </w:rPr>
      </w:pPr>
      <w:r>
        <w:rPr>
          <w:rFonts w:hint="eastAsia" w:ascii="宋体" w:hAnsi="宋体"/>
          <w:sz w:val="24"/>
          <w:szCs w:val="24"/>
          <w:lang w:val="en-GB"/>
        </w:rPr>
        <w:t>7、货物包装方式、安装</w:t>
      </w:r>
    </w:p>
    <w:p w14:paraId="5E0F9552">
      <w:pPr>
        <w:spacing w:line="440" w:lineRule="exact"/>
        <w:ind w:firstLine="481"/>
        <w:rPr>
          <w:rFonts w:ascii="宋体" w:hAnsi="宋体"/>
          <w:sz w:val="24"/>
          <w:szCs w:val="24"/>
          <w:lang w:val="en-GB"/>
        </w:rPr>
      </w:pPr>
      <w:r>
        <w:rPr>
          <w:rFonts w:hint="eastAsia" w:ascii="宋体" w:hAnsi="宋体"/>
          <w:sz w:val="24"/>
          <w:szCs w:val="24"/>
        </w:rPr>
        <w:t>7.1</w:t>
      </w:r>
      <w:r>
        <w:rPr>
          <w:rFonts w:hint="eastAsia" w:ascii="宋体" w:hAnsi="宋体"/>
          <w:sz w:val="24"/>
          <w:szCs w:val="24"/>
          <w:lang w:val="en-GB"/>
        </w:rPr>
        <w:t>货物交货时应按国家有关标准要求进行包装，包装必须与运输方式相适应。商品包装和快递包装的，其包装需求标准应不低于《关于印发〈商品包装政府采购需求标准(试行)〉、〈快递包装政府采购需求标准(试行)〉的通知》（财办库〔2020〕123号）规定的包装要求。包装方式的确定及包装费用均由成交供应商负责；由于不适当的包装而造成货物在运输过程中有任何损坏由成交供应商负责。</w:t>
      </w:r>
    </w:p>
    <w:p w14:paraId="28883387">
      <w:pPr>
        <w:spacing w:line="440" w:lineRule="exact"/>
        <w:ind w:firstLine="481"/>
        <w:rPr>
          <w:rFonts w:ascii="宋体" w:hAnsi="宋体"/>
          <w:sz w:val="24"/>
          <w:szCs w:val="24"/>
          <w:lang w:val="en-GB"/>
        </w:rPr>
      </w:pPr>
      <w:r>
        <w:rPr>
          <w:rFonts w:hint="eastAsia" w:ascii="宋体" w:hAnsi="宋体"/>
          <w:sz w:val="24"/>
          <w:szCs w:val="24"/>
          <w:lang w:val="en-GB"/>
        </w:rPr>
        <w:t>注：包装应足以承受整个过程中的运输、转运、装卸、储存等，充分考虑到运输途中的各种情况(如暴露于恶劣气候等)和项目所在地的气候特点，以及露天存放的需要。</w:t>
      </w:r>
    </w:p>
    <w:p w14:paraId="7A3C052A">
      <w:pPr>
        <w:spacing w:line="440" w:lineRule="exact"/>
        <w:ind w:firstLine="481"/>
        <w:rPr>
          <w:rFonts w:ascii="宋体" w:hAnsi="宋体"/>
          <w:sz w:val="24"/>
          <w:szCs w:val="24"/>
          <w:lang w:val="en-GB"/>
        </w:rPr>
      </w:pPr>
      <w:r>
        <w:rPr>
          <w:rFonts w:hint="eastAsia" w:ascii="宋体" w:hAnsi="宋体"/>
          <w:sz w:val="24"/>
          <w:szCs w:val="24"/>
        </w:rPr>
        <w:t>7.2</w:t>
      </w:r>
      <w:r>
        <w:rPr>
          <w:rFonts w:hint="eastAsia" w:ascii="宋体" w:hAnsi="宋体"/>
          <w:sz w:val="24"/>
          <w:szCs w:val="24"/>
          <w:lang w:val="en-GB"/>
        </w:rPr>
        <w:t>成交供应商应在签订合同后，若采购人要求，应该向采购人提供安装、调试的进度计划表。</w:t>
      </w:r>
    </w:p>
    <w:p w14:paraId="408BE132">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3</w:t>
      </w:r>
      <w:r>
        <w:rPr>
          <w:rFonts w:hint="eastAsia" w:ascii="宋体" w:hAnsi="宋体"/>
          <w:sz w:val="24"/>
          <w:szCs w:val="24"/>
          <w:lang w:val="en-GB"/>
        </w:rPr>
        <w:t>本项目成交供应商须按采购人要求在指定位置安装调试到位，安装过程须符合相应安全规章制度和安装规范。安装过程中，成交供应商对安装现场安全负完全责任（包含采购人和安装方人员、设施的安全），发生的安全事故由成交供应商承担一切经济赔偿责任和法律责任。</w:t>
      </w:r>
    </w:p>
    <w:p w14:paraId="67329F8B">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4</w:t>
      </w:r>
      <w:r>
        <w:rPr>
          <w:rFonts w:hint="eastAsia" w:ascii="宋体" w:hAnsi="宋体"/>
          <w:sz w:val="24"/>
          <w:szCs w:val="24"/>
          <w:lang w:val="en-GB"/>
        </w:rPr>
        <w:t>合同签订后，由成交供应商负责将合同规定的</w:t>
      </w:r>
      <w:r>
        <w:rPr>
          <w:rFonts w:hint="eastAsia" w:ascii="宋体" w:hAnsi="宋体"/>
          <w:sz w:val="24"/>
          <w:szCs w:val="24"/>
          <w:lang w:val="en-US" w:eastAsia="zh-CN"/>
        </w:rPr>
        <w:t>货物</w:t>
      </w:r>
      <w:r>
        <w:rPr>
          <w:rFonts w:hint="eastAsia" w:ascii="宋体" w:hAnsi="宋体"/>
          <w:sz w:val="24"/>
          <w:szCs w:val="24"/>
          <w:lang w:val="en-GB"/>
        </w:rPr>
        <w:t>数量送到安装地点，设备通过采购人确认后，由成交供应商负责安装、调试，其中所涉及的一切费用，包含在报价中。采购人将安排专人配合，并提供安装所需的基本条件，保证各项安装工作顺利进行。</w:t>
      </w:r>
    </w:p>
    <w:p w14:paraId="177EEBF9">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5</w:t>
      </w:r>
      <w:r>
        <w:rPr>
          <w:rFonts w:hint="eastAsia" w:ascii="宋体" w:hAnsi="宋体"/>
          <w:sz w:val="24"/>
          <w:szCs w:val="24"/>
          <w:lang w:val="en-GB"/>
        </w:rPr>
        <w:t>成交供应商负责组织专业技术人员</w:t>
      </w:r>
      <w:r>
        <w:rPr>
          <w:rFonts w:hint="eastAsia" w:ascii="宋体" w:hAnsi="宋体"/>
          <w:sz w:val="24"/>
          <w:szCs w:val="24"/>
          <w:lang w:val="en-US" w:eastAsia="zh-CN"/>
        </w:rPr>
        <w:t>对货物</w:t>
      </w:r>
      <w:r>
        <w:rPr>
          <w:rFonts w:hint="eastAsia" w:ascii="宋体" w:hAnsi="宋体"/>
          <w:sz w:val="24"/>
          <w:szCs w:val="24"/>
          <w:lang w:val="en-GB"/>
        </w:rPr>
        <w:t>进行调试，并向采购人安排的工作人员介绍</w:t>
      </w:r>
      <w:r>
        <w:rPr>
          <w:rFonts w:hint="eastAsia" w:ascii="宋体" w:hAnsi="宋体"/>
          <w:sz w:val="24"/>
          <w:szCs w:val="24"/>
          <w:lang w:val="en-US" w:eastAsia="zh-CN"/>
        </w:rPr>
        <w:t>货物</w:t>
      </w:r>
      <w:r>
        <w:rPr>
          <w:rFonts w:hint="eastAsia" w:ascii="宋体" w:hAnsi="宋体"/>
          <w:sz w:val="24"/>
          <w:szCs w:val="24"/>
          <w:lang w:val="en-GB"/>
        </w:rPr>
        <w:t>功能，讲解设备运行的原理。</w:t>
      </w:r>
    </w:p>
    <w:p w14:paraId="489F6C7E">
      <w:pPr>
        <w:spacing w:line="440" w:lineRule="exact"/>
        <w:ind w:firstLine="481"/>
        <w:rPr>
          <w:rFonts w:ascii="宋体" w:hAnsi="宋体"/>
          <w:sz w:val="24"/>
          <w:szCs w:val="24"/>
          <w:lang w:val="en-GB"/>
        </w:rPr>
      </w:pPr>
      <w:r>
        <w:rPr>
          <w:rFonts w:hint="eastAsia" w:ascii="宋体" w:hAnsi="宋体"/>
          <w:sz w:val="24"/>
          <w:szCs w:val="24"/>
          <w:lang w:val="en-GB"/>
        </w:rPr>
        <w:t>7</w:t>
      </w:r>
      <w:r>
        <w:rPr>
          <w:rFonts w:hint="eastAsia" w:ascii="宋体" w:hAnsi="宋体"/>
          <w:sz w:val="24"/>
          <w:szCs w:val="24"/>
        </w:rPr>
        <w:t>.6</w:t>
      </w:r>
      <w:r>
        <w:rPr>
          <w:rFonts w:hint="eastAsia" w:ascii="宋体" w:hAnsi="宋体"/>
          <w:sz w:val="24"/>
          <w:szCs w:val="24"/>
          <w:lang w:val="en-GB"/>
        </w:rPr>
        <w:t>安装、调试的完工期须按照合同的规定执行。</w:t>
      </w:r>
    </w:p>
    <w:p w14:paraId="372F6A8A">
      <w:pPr>
        <w:spacing w:line="440" w:lineRule="exact"/>
        <w:ind w:firstLine="481"/>
        <w:rPr>
          <w:rFonts w:ascii="宋体" w:hAnsi="宋体"/>
          <w:sz w:val="24"/>
          <w:szCs w:val="24"/>
          <w:lang w:val="en-GB"/>
        </w:rPr>
      </w:pPr>
      <w:r>
        <w:rPr>
          <w:rFonts w:hint="eastAsia" w:ascii="宋体" w:hAnsi="宋体"/>
          <w:sz w:val="24"/>
          <w:szCs w:val="24"/>
        </w:rPr>
        <w:t>8、</w:t>
      </w:r>
      <w:r>
        <w:rPr>
          <w:rFonts w:hint="eastAsia" w:ascii="宋体" w:hAnsi="宋体"/>
          <w:sz w:val="24"/>
          <w:szCs w:val="24"/>
          <w:lang w:val="en-GB"/>
        </w:rPr>
        <w:t>售后服务要求</w:t>
      </w:r>
    </w:p>
    <w:p w14:paraId="24496B47">
      <w:pPr>
        <w:spacing w:line="440" w:lineRule="exact"/>
        <w:ind w:firstLine="481"/>
        <w:rPr>
          <w:rFonts w:hint="eastAsia" w:ascii="宋体" w:hAnsi="宋体" w:eastAsia="宋体"/>
          <w:sz w:val="24"/>
          <w:szCs w:val="24"/>
          <w:lang w:eastAsia="zh-CN"/>
        </w:rPr>
      </w:pPr>
      <w:r>
        <w:rPr>
          <w:rFonts w:hint="eastAsia" w:ascii="宋体" w:hAnsi="宋体"/>
          <w:sz w:val="24"/>
          <w:szCs w:val="24"/>
        </w:rPr>
        <w:t>8.1</w:t>
      </w:r>
      <w:r>
        <w:rPr>
          <w:rFonts w:hint="eastAsia" w:ascii="宋体" w:hAnsi="宋体"/>
          <w:sz w:val="24"/>
          <w:szCs w:val="24"/>
          <w:lang w:val="en-US" w:eastAsia="zh-CN"/>
        </w:rPr>
        <w:t>货物安装调试并</w:t>
      </w:r>
      <w:r>
        <w:rPr>
          <w:rFonts w:hint="eastAsia" w:ascii="宋体" w:hAnsi="宋体"/>
          <w:sz w:val="24"/>
          <w:szCs w:val="24"/>
        </w:rPr>
        <w:t>验收合格后，成交供应商须</w:t>
      </w:r>
      <w:r>
        <w:rPr>
          <w:rFonts w:hint="eastAsia" w:ascii="宋体" w:hAnsi="宋体"/>
          <w:sz w:val="24"/>
          <w:szCs w:val="24"/>
          <w:lang w:val="en-US" w:eastAsia="zh-CN"/>
        </w:rPr>
        <w:t>免费</w:t>
      </w:r>
      <w:r>
        <w:rPr>
          <w:rFonts w:hint="eastAsia" w:ascii="宋体" w:hAnsi="宋体"/>
          <w:sz w:val="24"/>
          <w:szCs w:val="24"/>
        </w:rPr>
        <w:t>提供</w:t>
      </w:r>
      <w:r>
        <w:rPr>
          <w:rFonts w:hint="eastAsia" w:ascii="宋体" w:hAnsi="宋体"/>
          <w:sz w:val="24"/>
          <w:szCs w:val="24"/>
          <w:highlight w:val="none"/>
        </w:rPr>
        <w:t>膜材</w:t>
      </w:r>
      <w:r>
        <w:rPr>
          <w:rFonts w:hint="eastAsia" w:ascii="宋体" w:hAnsi="宋体"/>
          <w:sz w:val="24"/>
          <w:szCs w:val="24"/>
          <w:highlight w:val="none"/>
          <w:lang w:eastAsia="zh-CN"/>
        </w:rPr>
        <w:t>、</w:t>
      </w:r>
      <w:r>
        <w:rPr>
          <w:rFonts w:hint="eastAsia" w:ascii="宋体" w:hAnsi="宋体"/>
          <w:sz w:val="24"/>
          <w:szCs w:val="24"/>
          <w:highlight w:val="none"/>
        </w:rPr>
        <w:t>钢结构</w:t>
      </w:r>
      <w:r>
        <w:rPr>
          <w:rFonts w:hint="eastAsia" w:ascii="宋体" w:hAnsi="宋体"/>
          <w:sz w:val="24"/>
          <w:szCs w:val="24"/>
          <w:highlight w:val="none"/>
          <w:lang w:val="en-US" w:eastAsia="zh-CN"/>
        </w:rPr>
        <w:t>及钢材</w:t>
      </w:r>
      <w:r>
        <w:rPr>
          <w:rFonts w:hint="eastAsia" w:ascii="宋体" w:hAnsi="宋体"/>
          <w:sz w:val="24"/>
          <w:szCs w:val="24"/>
          <w:highlight w:val="none"/>
          <w:lang w:eastAsia="zh-CN"/>
        </w:rPr>
        <w:t>、</w:t>
      </w:r>
      <w:r>
        <w:rPr>
          <w:rFonts w:hint="eastAsia" w:ascii="宋体" w:hAnsi="宋体"/>
          <w:sz w:val="24"/>
          <w:szCs w:val="24"/>
          <w:highlight w:val="none"/>
        </w:rPr>
        <w:t>附件</w:t>
      </w:r>
      <w:r>
        <w:rPr>
          <w:rFonts w:hint="eastAsia" w:ascii="宋体" w:hAnsi="宋体"/>
          <w:sz w:val="24"/>
          <w:szCs w:val="24"/>
          <w:highlight w:val="none"/>
          <w:lang w:val="en-US" w:eastAsia="zh-CN"/>
        </w:rPr>
        <w:t>质保期至少</w:t>
      </w:r>
      <w:r>
        <w:rPr>
          <w:rFonts w:hint="eastAsia" w:ascii="宋体" w:hAnsi="宋体"/>
          <w:sz w:val="24"/>
          <w:szCs w:val="24"/>
          <w:highlight w:val="none"/>
        </w:rPr>
        <w:t>10年。在质量保修期内属产品质量问题所发生的一切费用由成交供应商负责</w:t>
      </w:r>
      <w:r>
        <w:rPr>
          <w:rFonts w:hint="eastAsia" w:ascii="宋体" w:hAnsi="宋体"/>
          <w:sz w:val="24"/>
          <w:szCs w:val="24"/>
          <w:highlight w:val="none"/>
          <w:lang w:eastAsia="zh-CN"/>
        </w:rPr>
        <w:t>。</w:t>
      </w:r>
    </w:p>
    <w:p w14:paraId="7A1EB273">
      <w:pPr>
        <w:spacing w:line="440" w:lineRule="exact"/>
        <w:ind w:firstLine="481"/>
        <w:rPr>
          <w:rFonts w:hint="eastAsia" w:ascii="宋体" w:hAnsi="宋体"/>
          <w:sz w:val="24"/>
          <w:szCs w:val="24"/>
        </w:rPr>
      </w:pPr>
      <w:r>
        <w:rPr>
          <w:rFonts w:hint="eastAsia" w:ascii="宋体" w:hAnsi="宋体"/>
          <w:sz w:val="24"/>
          <w:szCs w:val="24"/>
        </w:rPr>
        <w:t>8.2保修期内免费维修</w:t>
      </w:r>
      <w:r>
        <w:rPr>
          <w:rFonts w:hint="eastAsia" w:ascii="宋体" w:hAnsi="宋体"/>
          <w:sz w:val="24"/>
          <w:szCs w:val="24"/>
          <w:lang w:eastAsia="zh-CN"/>
        </w:rPr>
        <w:t>、</w:t>
      </w:r>
      <w:r>
        <w:rPr>
          <w:rFonts w:hint="eastAsia" w:ascii="宋体" w:hAnsi="宋体"/>
          <w:sz w:val="24"/>
          <w:szCs w:val="24"/>
        </w:rPr>
        <w:t>提供终身维修维护服务。保修期内</w:t>
      </w:r>
      <w:r>
        <w:rPr>
          <w:rFonts w:hint="eastAsia" w:ascii="宋体" w:hAnsi="宋体"/>
          <w:sz w:val="24"/>
          <w:szCs w:val="24"/>
          <w:lang w:val="en-US" w:eastAsia="zh-CN"/>
        </w:rPr>
        <w:t>成交供应商应委派</w:t>
      </w:r>
      <w:r>
        <w:rPr>
          <w:rFonts w:hint="eastAsia" w:ascii="宋体" w:hAnsi="宋体"/>
          <w:sz w:val="24"/>
          <w:szCs w:val="24"/>
        </w:rPr>
        <w:t>专业工程师实施免费进行安装调试</w:t>
      </w:r>
      <w:r>
        <w:rPr>
          <w:rFonts w:hint="eastAsia" w:ascii="宋体" w:hAnsi="宋体"/>
          <w:sz w:val="24"/>
          <w:szCs w:val="24"/>
          <w:lang w:eastAsia="zh-CN"/>
        </w:rPr>
        <w:t>，</w:t>
      </w:r>
      <w:r>
        <w:rPr>
          <w:rFonts w:hint="eastAsia" w:ascii="宋体" w:hAnsi="宋体"/>
          <w:sz w:val="24"/>
          <w:szCs w:val="24"/>
        </w:rPr>
        <w:t>免费上门维修保养及更换配件</w:t>
      </w:r>
      <w:r>
        <w:rPr>
          <w:rFonts w:hint="eastAsia" w:ascii="宋体" w:hAnsi="宋体"/>
          <w:sz w:val="24"/>
          <w:szCs w:val="24"/>
          <w:lang w:eastAsia="zh-CN"/>
        </w:rPr>
        <w:t>。</w:t>
      </w:r>
      <w:r>
        <w:rPr>
          <w:rFonts w:hint="eastAsia" w:ascii="宋体" w:hAnsi="宋体"/>
          <w:sz w:val="24"/>
          <w:szCs w:val="24"/>
        </w:rPr>
        <w:t>在</w:t>
      </w:r>
      <w:r>
        <w:rPr>
          <w:rFonts w:hint="eastAsia" w:ascii="宋体" w:hAnsi="宋体"/>
          <w:sz w:val="24"/>
          <w:szCs w:val="24"/>
          <w:lang w:val="en-US" w:eastAsia="zh-CN"/>
        </w:rPr>
        <w:t>质保期</w:t>
      </w:r>
      <w:r>
        <w:rPr>
          <w:rFonts w:hint="eastAsia" w:ascii="宋体" w:hAnsi="宋体"/>
          <w:sz w:val="24"/>
          <w:szCs w:val="24"/>
        </w:rPr>
        <w:t>内发生故障时，</w:t>
      </w:r>
      <w:r>
        <w:rPr>
          <w:rFonts w:hint="eastAsia" w:ascii="宋体" w:hAnsi="宋体"/>
          <w:sz w:val="24"/>
          <w:szCs w:val="24"/>
          <w:lang w:val="en-US" w:eastAsia="zh-CN"/>
        </w:rPr>
        <w:t>成交供应商</w:t>
      </w:r>
      <w:r>
        <w:rPr>
          <w:rFonts w:hint="eastAsia" w:ascii="宋体" w:hAnsi="宋体"/>
          <w:sz w:val="24"/>
          <w:szCs w:val="24"/>
        </w:rPr>
        <w:t>在接到采购人故障通知后2小时内响应要求，24小时内应委派专业技术人员到现场免费提供咨询、维修和更换有缺陷的零部件等服务，并及时填写维修报告(包括故障原因、处理情况及采购人意见等</w:t>
      </w:r>
      <w:r>
        <w:rPr>
          <w:rFonts w:hint="eastAsia" w:ascii="宋体" w:hAnsi="宋体"/>
          <w:sz w:val="24"/>
          <w:szCs w:val="24"/>
          <w:lang w:eastAsia="zh-CN"/>
        </w:rPr>
        <w:t>）</w:t>
      </w:r>
      <w:r>
        <w:rPr>
          <w:rFonts w:hint="eastAsia" w:ascii="宋体" w:hAnsi="宋体"/>
          <w:sz w:val="24"/>
          <w:szCs w:val="24"/>
        </w:rPr>
        <w:t>报采购人备案，若48小时内无法排除故障，则应先提供同样备用产品供采购人使用。其中发生一切费用由</w:t>
      </w:r>
      <w:r>
        <w:rPr>
          <w:rFonts w:hint="eastAsia" w:ascii="宋体" w:hAnsi="宋体"/>
          <w:sz w:val="24"/>
          <w:szCs w:val="24"/>
          <w:lang w:val="en-US" w:eastAsia="zh-CN"/>
        </w:rPr>
        <w:t>成交供应商</w:t>
      </w:r>
      <w:r>
        <w:rPr>
          <w:rFonts w:hint="eastAsia" w:ascii="宋体" w:hAnsi="宋体"/>
          <w:sz w:val="24"/>
          <w:szCs w:val="24"/>
        </w:rPr>
        <w:t>承担。</w:t>
      </w:r>
      <w:r>
        <w:rPr>
          <w:rFonts w:hint="eastAsia" w:ascii="宋体" w:hAnsi="宋体"/>
          <w:sz w:val="24"/>
          <w:szCs w:val="24"/>
          <w:lang w:val="en-US" w:eastAsia="zh-CN"/>
        </w:rPr>
        <w:t>质保期</w:t>
      </w:r>
      <w:r>
        <w:rPr>
          <w:rFonts w:hint="eastAsia" w:ascii="宋体" w:hAnsi="宋体"/>
          <w:sz w:val="24"/>
          <w:szCs w:val="24"/>
        </w:rPr>
        <w:t>内</w:t>
      </w:r>
      <w:r>
        <w:rPr>
          <w:rFonts w:hint="eastAsia" w:ascii="宋体" w:hAnsi="宋体"/>
          <w:sz w:val="24"/>
          <w:szCs w:val="24"/>
          <w:lang w:val="en-US" w:eastAsia="zh-CN"/>
        </w:rPr>
        <w:t>成交供应商</w:t>
      </w:r>
      <w:r>
        <w:rPr>
          <w:rFonts w:hint="eastAsia" w:ascii="宋体" w:hAnsi="宋体"/>
          <w:sz w:val="24"/>
          <w:szCs w:val="24"/>
        </w:rPr>
        <w:t>有责任对设备进行不定期的巡查检修。</w:t>
      </w:r>
    </w:p>
    <w:p w14:paraId="452C8E44">
      <w:pPr>
        <w:spacing w:line="440" w:lineRule="exact"/>
        <w:ind w:firstLine="481"/>
        <w:rPr>
          <w:rFonts w:ascii="宋体" w:hAnsi="宋体"/>
          <w:sz w:val="24"/>
          <w:szCs w:val="24"/>
        </w:rPr>
      </w:pPr>
      <w:r>
        <w:rPr>
          <w:rFonts w:hint="eastAsia" w:ascii="宋体" w:hAnsi="宋体"/>
          <w:sz w:val="24"/>
          <w:szCs w:val="24"/>
        </w:rPr>
        <w:t>9、验收</w:t>
      </w:r>
    </w:p>
    <w:p w14:paraId="49E8375B">
      <w:pPr>
        <w:spacing w:line="440" w:lineRule="exact"/>
        <w:ind w:firstLine="481"/>
        <w:rPr>
          <w:rFonts w:ascii="宋体" w:hAnsi="宋体"/>
          <w:sz w:val="24"/>
          <w:szCs w:val="24"/>
        </w:rPr>
      </w:pPr>
      <w:r>
        <w:rPr>
          <w:rFonts w:hint="eastAsia" w:ascii="宋体" w:hAnsi="宋体"/>
          <w:sz w:val="24"/>
          <w:szCs w:val="24"/>
        </w:rPr>
        <w:t>9.1验收应按照竞价文件、成交供应商的报价文件</w:t>
      </w:r>
      <w:r>
        <w:rPr>
          <w:rFonts w:hint="eastAsia" w:ascii="宋体" w:hAnsi="宋体"/>
          <w:sz w:val="24"/>
          <w:szCs w:val="24"/>
          <w:lang w:eastAsia="zh-CN"/>
        </w:rPr>
        <w:t>、</w:t>
      </w:r>
      <w:r>
        <w:rPr>
          <w:rFonts w:hint="eastAsia" w:ascii="宋体" w:hAnsi="宋体"/>
          <w:sz w:val="24"/>
          <w:szCs w:val="24"/>
          <w:lang w:val="en-US" w:eastAsia="zh-CN"/>
        </w:rPr>
        <w:t>合同</w:t>
      </w:r>
      <w:r>
        <w:rPr>
          <w:rFonts w:hint="eastAsia" w:ascii="宋体" w:hAnsi="宋体"/>
          <w:sz w:val="24"/>
          <w:szCs w:val="24"/>
        </w:rPr>
        <w:t xml:space="preserve">的规定或约定进行，具体如下： </w:t>
      </w:r>
    </w:p>
    <w:p w14:paraId="103A3695">
      <w:pPr>
        <w:spacing w:line="440" w:lineRule="exact"/>
        <w:ind w:firstLine="481"/>
        <w:rPr>
          <w:rFonts w:ascii="宋体" w:hAnsi="宋体"/>
          <w:sz w:val="24"/>
          <w:szCs w:val="24"/>
        </w:rPr>
      </w:pPr>
      <w:r>
        <w:rPr>
          <w:rFonts w:hint="eastAsia" w:ascii="宋体" w:hAnsi="宋体"/>
          <w:sz w:val="24"/>
          <w:szCs w:val="24"/>
        </w:rPr>
        <w:t>9.1.1采购人最终用户负责货物清点和验收。成交供应商所提供的货物安装调试完成并且运行稳定后，</w:t>
      </w:r>
      <w:r>
        <w:rPr>
          <w:rFonts w:hint="eastAsia" w:ascii="宋体" w:hAnsi="宋体"/>
          <w:sz w:val="24"/>
          <w:szCs w:val="24"/>
          <w:highlight w:val="none"/>
        </w:rPr>
        <w:t>采购人最终用户必须按本项目合同所约定的货物清单及要求对货物的品牌、外观、规格、数量、配件及安装调试后的使用性能、运行状</w:t>
      </w:r>
      <w:r>
        <w:rPr>
          <w:rFonts w:hint="eastAsia" w:ascii="宋体" w:hAnsi="宋体" w:eastAsia="宋体" w:cs="Times New Roman"/>
          <w:sz w:val="24"/>
          <w:szCs w:val="24"/>
          <w:highlight w:val="none"/>
        </w:rPr>
        <w:t>况</w:t>
      </w:r>
      <w:r>
        <w:rPr>
          <w:rFonts w:hint="eastAsia" w:ascii="宋体" w:hAnsi="宋体" w:eastAsia="宋体" w:cs="Times New Roman"/>
          <w:sz w:val="24"/>
          <w:szCs w:val="24"/>
          <w:highlight w:val="none"/>
          <w:lang w:eastAsia="zh-CN"/>
        </w:rPr>
        <w:t>、</w:t>
      </w:r>
      <w:r>
        <w:rPr>
          <w:rFonts w:hint="eastAsia" w:ascii="宋体" w:hAnsi="宋体" w:eastAsia="宋体" w:cs="Times New Roman"/>
          <w:b w:val="0"/>
          <w:sz w:val="24"/>
          <w:szCs w:val="24"/>
          <w:highlight w:val="none"/>
        </w:rPr>
        <w:t>防水、抗风、结构安全</w:t>
      </w:r>
      <w:r>
        <w:rPr>
          <w:rFonts w:hint="eastAsia" w:ascii="宋体" w:hAnsi="宋体" w:eastAsia="宋体" w:cs="Times New Roman"/>
          <w:sz w:val="24"/>
          <w:szCs w:val="24"/>
          <w:highlight w:val="none"/>
        </w:rPr>
        <w:t>及其他按照学</w:t>
      </w:r>
      <w:r>
        <w:rPr>
          <w:rFonts w:hint="eastAsia" w:ascii="宋体" w:hAnsi="宋体"/>
          <w:sz w:val="24"/>
          <w:szCs w:val="24"/>
          <w:highlight w:val="none"/>
        </w:rPr>
        <w:t>校内控要求进行验收</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需提供材料报告、质保书佐证。</w:t>
      </w:r>
      <w:r>
        <w:rPr>
          <w:rFonts w:hint="eastAsia" w:ascii="宋体" w:hAnsi="宋体"/>
          <w:sz w:val="24"/>
          <w:szCs w:val="24"/>
        </w:rPr>
        <w:t>成交供应商必须在验收现场提供必要的技术支持。</w:t>
      </w:r>
    </w:p>
    <w:p w14:paraId="69C5D97B">
      <w:pPr>
        <w:spacing w:line="440" w:lineRule="exact"/>
        <w:ind w:firstLine="481"/>
        <w:rPr>
          <w:rFonts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128E40DC">
      <w:pPr>
        <w:spacing w:line="440" w:lineRule="exact"/>
        <w:ind w:firstLine="481"/>
        <w:rPr>
          <w:rFonts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shd w:val="clear" w:color="auto" w:fill="FFFFFF"/>
        </w:rPr>
        <w:t>需在</w:t>
      </w:r>
      <w:r>
        <w:rPr>
          <w:rFonts w:hint="eastAsia" w:ascii="Segoe UI" w:hAnsi="Segoe UI" w:cs="Segoe UI"/>
          <w:sz w:val="24"/>
          <w:szCs w:val="24"/>
          <w:shd w:val="clear" w:color="auto" w:fill="FFFFFF"/>
        </w:rPr>
        <w:t>验收单上</w:t>
      </w:r>
      <w:r>
        <w:rPr>
          <w:rFonts w:hint="eastAsia" w:ascii="宋体" w:hAnsi="宋体"/>
          <w:sz w:val="24"/>
          <w:szCs w:val="24"/>
        </w:rPr>
        <w:t>加盖单位公章，</w:t>
      </w:r>
      <w:r>
        <w:rPr>
          <w:rFonts w:ascii="Segoe UI" w:hAnsi="Segoe UI" w:eastAsia="Segoe UI" w:cs="Segoe UI"/>
          <w:sz w:val="24"/>
          <w:szCs w:val="24"/>
          <w:shd w:val="clear" w:color="auto" w:fill="FFFFFF"/>
        </w:rPr>
        <w:t>验收单由双方分别留存备案。</w:t>
      </w:r>
    </w:p>
    <w:p w14:paraId="2BCF8027">
      <w:pPr>
        <w:spacing w:line="440" w:lineRule="exact"/>
        <w:ind w:firstLine="481"/>
        <w:rPr>
          <w:rFonts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1E5A45E6">
      <w:pPr>
        <w:spacing w:line="440" w:lineRule="exact"/>
        <w:ind w:firstLine="481"/>
        <w:rPr>
          <w:rFonts w:ascii="宋体" w:hAnsi="宋体"/>
          <w:sz w:val="24"/>
          <w:szCs w:val="24"/>
        </w:rPr>
      </w:pPr>
      <w:r>
        <w:rPr>
          <w:rFonts w:hint="eastAsia" w:ascii="宋体" w:hAnsi="宋体"/>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14:paraId="2601F774">
      <w:pPr>
        <w:spacing w:line="440" w:lineRule="exact"/>
        <w:ind w:firstLine="481"/>
        <w:rPr>
          <w:rFonts w:ascii="宋体" w:hAnsi="宋体"/>
          <w:sz w:val="24"/>
          <w:szCs w:val="24"/>
        </w:rPr>
      </w:pPr>
      <w:r>
        <w:rPr>
          <w:rFonts w:hint="eastAsia" w:ascii="宋体" w:hAnsi="宋体"/>
          <w:sz w:val="24"/>
          <w:szCs w:val="24"/>
        </w:rPr>
        <w:t>10、违约责任</w:t>
      </w:r>
    </w:p>
    <w:p w14:paraId="1DED3490">
      <w:pPr>
        <w:spacing w:line="440" w:lineRule="exact"/>
        <w:ind w:firstLine="481"/>
        <w:rPr>
          <w:rFonts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395CDD23">
      <w:pPr>
        <w:spacing w:line="440" w:lineRule="exact"/>
        <w:ind w:firstLine="481"/>
        <w:rPr>
          <w:rFonts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5B61641C">
      <w:pPr>
        <w:spacing w:line="440" w:lineRule="exact"/>
        <w:ind w:firstLine="481"/>
        <w:rPr>
          <w:rFonts w:ascii="宋体" w:hAnsi="宋体"/>
          <w:sz w:val="24"/>
          <w:szCs w:val="24"/>
        </w:rPr>
      </w:pPr>
      <w:r>
        <w:rPr>
          <w:rFonts w:hint="eastAsia" w:ascii="宋体" w:hAnsi="宋体"/>
          <w:sz w:val="24"/>
          <w:szCs w:val="24"/>
        </w:rPr>
        <w:t xml:space="preserve">10.3成交供应商不能按时交付货物的，采购人有权没收其履约保证金，成交供应商逾期交付货物，应向采购人每日偿付货款5‰的违约金，逾期超过15日的，采购人有权单方解除合同。 </w:t>
      </w:r>
    </w:p>
    <w:p w14:paraId="499C8878">
      <w:pPr>
        <w:spacing w:line="440" w:lineRule="exact"/>
        <w:ind w:firstLine="481"/>
        <w:rPr>
          <w:rFonts w:ascii="宋体" w:hAnsi="宋体"/>
          <w:sz w:val="24"/>
          <w:szCs w:val="24"/>
        </w:rPr>
      </w:pPr>
      <w:r>
        <w:rPr>
          <w:rFonts w:hint="eastAsia" w:ascii="宋体" w:hAnsi="宋体"/>
          <w:sz w:val="24"/>
          <w:szCs w:val="24"/>
        </w:rPr>
        <w:t xml:space="preserve">10.4成交供应商未经采购人同意单方面终止合同的，成交供应商除了应向采购人赔偿因合同终止导致的损失外，还应向采购人偿付该合同款总额30%的违约金。 </w:t>
      </w:r>
    </w:p>
    <w:p w14:paraId="5076D366">
      <w:pPr>
        <w:spacing w:line="440" w:lineRule="exact"/>
        <w:ind w:firstLine="481"/>
        <w:rPr>
          <w:rFonts w:ascii="宋体" w:hAnsi="宋体"/>
          <w:sz w:val="24"/>
          <w:szCs w:val="24"/>
        </w:rPr>
      </w:pPr>
      <w:r>
        <w:rPr>
          <w:rFonts w:hint="eastAsia" w:ascii="宋体" w:hAnsi="宋体"/>
          <w:sz w:val="24"/>
          <w:szCs w:val="24"/>
        </w:rPr>
        <w:t xml:space="preserve">10.5因成交供应商违约对采购人造成损失的赔偿金及合同约定的违约金均可由采购人从未支付的合同款或履约保证金中扣除。 </w:t>
      </w:r>
    </w:p>
    <w:p w14:paraId="74E787D1">
      <w:pPr>
        <w:spacing w:line="440" w:lineRule="exact"/>
        <w:ind w:firstLine="481"/>
        <w:rPr>
          <w:rFonts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36A197FC">
      <w:pPr>
        <w:pStyle w:val="5"/>
        <w:spacing w:line="440" w:lineRule="exact"/>
        <w:ind w:firstLine="480"/>
        <w:rPr>
          <w:rFonts w:ascii="宋体" w:hAnsi="宋体"/>
          <w:sz w:val="24"/>
          <w:szCs w:val="24"/>
        </w:rPr>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4A5EEE2">
      <w:pPr>
        <w:spacing w:line="440" w:lineRule="exact"/>
        <w:ind w:firstLine="481"/>
        <w:rPr>
          <w:rFonts w:ascii="宋体" w:hAnsi="宋体"/>
          <w:color w:val="000000"/>
          <w:sz w:val="24"/>
          <w:szCs w:val="24"/>
        </w:rPr>
      </w:pPr>
      <w:r>
        <w:rPr>
          <w:rFonts w:hint="eastAsia" w:ascii="宋体" w:hAnsi="宋体"/>
          <w:color w:val="000000"/>
          <w:sz w:val="24"/>
          <w:szCs w:val="24"/>
        </w:rPr>
        <w:t xml:space="preserve">11、知识产权 </w:t>
      </w:r>
    </w:p>
    <w:p w14:paraId="051ED89D">
      <w:pPr>
        <w:spacing w:line="440" w:lineRule="exact"/>
        <w:ind w:firstLine="481"/>
        <w:rPr>
          <w:rFonts w:ascii="宋体" w:hAnsi="宋体"/>
          <w:color w:val="000000"/>
          <w:sz w:val="24"/>
          <w:szCs w:val="24"/>
        </w:rPr>
      </w:pPr>
      <w:r>
        <w:rPr>
          <w:rFonts w:hint="eastAsia" w:ascii="宋体" w:hAnsi="宋体"/>
          <w:color w:val="000000"/>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55EEF34">
      <w:pPr>
        <w:spacing w:line="440" w:lineRule="exact"/>
        <w:ind w:firstLine="481"/>
        <w:rPr>
          <w:rFonts w:ascii="宋体" w:hAnsi="宋体"/>
          <w:color w:val="000000"/>
          <w:sz w:val="24"/>
          <w:szCs w:val="24"/>
        </w:rPr>
      </w:pPr>
      <w:r>
        <w:rPr>
          <w:rFonts w:hint="eastAsia" w:ascii="宋体" w:hAnsi="宋体"/>
          <w:color w:val="000000"/>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3223B116">
      <w:pPr>
        <w:widowControl/>
        <w:spacing w:line="440" w:lineRule="exact"/>
        <w:ind w:firstLine="480" w:firstLineChars="200"/>
        <w:jc w:val="left"/>
        <w:textAlignment w:val="center"/>
        <w:rPr>
          <w:rFonts w:ascii="宋体" w:hAnsi="宋体" w:cs="新宋体"/>
          <w:color w:val="000000"/>
          <w:kern w:val="0"/>
          <w:sz w:val="24"/>
          <w:szCs w:val="22"/>
        </w:rPr>
      </w:pPr>
      <w:r>
        <w:rPr>
          <w:rFonts w:hint="eastAsia" w:ascii="宋体" w:hAnsi="宋体" w:cs="新宋体"/>
          <w:color w:val="000000"/>
          <w:kern w:val="0"/>
          <w:sz w:val="24"/>
          <w:szCs w:val="22"/>
        </w:rPr>
        <w:t>12、其它要求</w:t>
      </w:r>
    </w:p>
    <w:p w14:paraId="17F85BCD">
      <w:pPr>
        <w:widowControl/>
        <w:spacing w:line="440" w:lineRule="exact"/>
        <w:ind w:firstLine="480" w:firstLineChars="200"/>
        <w:jc w:val="left"/>
        <w:textAlignment w:val="center"/>
        <w:rPr>
          <w:rFonts w:ascii="宋体" w:hAnsi="宋体" w:cs="新宋体"/>
          <w:color w:val="000000"/>
          <w:kern w:val="0"/>
          <w:sz w:val="24"/>
          <w:szCs w:val="22"/>
        </w:rPr>
      </w:pPr>
      <w:r>
        <w:rPr>
          <w:rFonts w:hint="eastAsia" w:ascii="宋体" w:hAnsi="宋体" w:cs="新宋体"/>
          <w:color w:val="000000"/>
          <w:kern w:val="0"/>
          <w:sz w:val="24"/>
          <w:szCs w:val="22"/>
        </w:rPr>
        <w:t>12.1竞价人选定的技术性能必须符合或优于竞价文件的技术性能要求。</w:t>
      </w:r>
    </w:p>
    <w:p w14:paraId="0B021168">
      <w:pPr>
        <w:widowControl/>
        <w:spacing w:line="440" w:lineRule="exact"/>
        <w:ind w:firstLine="480" w:firstLineChars="200"/>
        <w:jc w:val="left"/>
        <w:textAlignment w:val="center"/>
        <w:rPr>
          <w:rFonts w:ascii="宋体" w:hAnsi="宋体" w:cs="新宋体"/>
          <w:color w:val="000000"/>
          <w:kern w:val="0"/>
          <w:sz w:val="24"/>
          <w:szCs w:val="22"/>
          <w:highlight w:val="yellow"/>
        </w:rPr>
      </w:pPr>
      <w:r>
        <w:rPr>
          <w:rFonts w:hint="eastAsia" w:ascii="宋体" w:hAnsi="宋体" w:cs="新宋体"/>
          <w:color w:val="000000"/>
          <w:kern w:val="0"/>
          <w:sz w:val="24"/>
          <w:szCs w:val="22"/>
        </w:rPr>
        <w:t>12.2竞价人应以包括本项目所涉及的有关项目的所有费用进行报价，包括：</w:t>
      </w:r>
      <w:r>
        <w:rPr>
          <w:rFonts w:hint="eastAsia" w:ascii="宋体" w:hAnsi="宋体" w:cs="新宋体"/>
          <w:color w:val="000000"/>
          <w:kern w:val="0"/>
          <w:sz w:val="24"/>
          <w:szCs w:val="22"/>
          <w:highlight w:val="none"/>
        </w:rPr>
        <w:t>报价应包含税费、</w:t>
      </w:r>
      <w:r>
        <w:rPr>
          <w:rFonts w:hint="eastAsia" w:ascii="宋体" w:hAnsi="宋体" w:cs="新宋体"/>
          <w:color w:val="000000"/>
          <w:kern w:val="0"/>
          <w:sz w:val="24"/>
          <w:szCs w:val="22"/>
          <w:highlight w:val="none"/>
          <w:lang w:val="en-US" w:eastAsia="zh-CN"/>
        </w:rPr>
        <w:t>设计、材料、</w:t>
      </w:r>
      <w:r>
        <w:rPr>
          <w:rFonts w:hint="eastAsia" w:ascii="宋体" w:hAnsi="宋体"/>
          <w:b w:val="0"/>
          <w:bCs w:val="0"/>
          <w:sz w:val="24"/>
          <w:szCs w:val="24"/>
          <w:highlight w:val="none"/>
        </w:rPr>
        <w:t>加工、</w:t>
      </w:r>
      <w:r>
        <w:rPr>
          <w:rFonts w:hint="eastAsia" w:ascii="宋体" w:hAnsi="宋体" w:cs="新宋体"/>
          <w:color w:val="000000"/>
          <w:kern w:val="0"/>
          <w:sz w:val="24"/>
          <w:szCs w:val="22"/>
          <w:highlight w:val="none"/>
        </w:rPr>
        <w:t>货物生产、制造、包装、运输、人工、税收、安装调试费及安装所需的辅料、验收、保修、</w:t>
      </w:r>
      <w:r>
        <w:rPr>
          <w:rFonts w:hint="eastAsia" w:ascii="宋体" w:hAnsi="宋体" w:cs="新宋体"/>
          <w:color w:val="000000"/>
          <w:kern w:val="0"/>
          <w:sz w:val="24"/>
          <w:szCs w:val="22"/>
          <w:highlight w:val="none"/>
          <w:lang w:val="en-US" w:eastAsia="zh-CN"/>
        </w:rPr>
        <w:t>售后</w:t>
      </w:r>
      <w:r>
        <w:rPr>
          <w:rFonts w:hint="eastAsia" w:ascii="宋体" w:hAnsi="宋体" w:cs="新宋体"/>
          <w:color w:val="000000"/>
          <w:kern w:val="0"/>
          <w:sz w:val="24"/>
          <w:szCs w:val="22"/>
          <w:highlight w:val="none"/>
        </w:rPr>
        <w:t>等履行本项目所支付的所有费用。</w:t>
      </w:r>
    </w:p>
    <w:p w14:paraId="511D943B">
      <w:pPr>
        <w:widowControl/>
        <w:spacing w:line="440" w:lineRule="exact"/>
        <w:ind w:firstLine="480" w:firstLineChars="200"/>
        <w:jc w:val="left"/>
        <w:textAlignment w:val="center"/>
        <w:rPr>
          <w:rFonts w:ascii="宋体" w:hAnsi="宋体" w:cs="新宋体"/>
          <w:color w:val="000000"/>
          <w:kern w:val="0"/>
          <w:sz w:val="24"/>
          <w:szCs w:val="22"/>
        </w:rPr>
      </w:pPr>
      <w:r>
        <w:rPr>
          <w:rFonts w:hint="eastAsia" w:ascii="宋体" w:hAnsi="宋体" w:cs="新宋体"/>
          <w:color w:val="000000"/>
          <w:kern w:val="0"/>
          <w:sz w:val="24"/>
          <w:szCs w:val="22"/>
        </w:rPr>
        <w:t>12.3本项目不允许成交供应商以任何名义和理由进行转包，如有发现，采购人有权单方终止合同，视为成交供应商违约，成交供应商违约对采购人造成的损失的，需另行支付相应的赔偿。</w:t>
      </w:r>
    </w:p>
    <w:p w14:paraId="5A5B5F63">
      <w:pPr>
        <w:widowControl/>
        <w:spacing w:line="440" w:lineRule="exact"/>
        <w:ind w:firstLine="480" w:firstLineChars="200"/>
        <w:jc w:val="left"/>
        <w:textAlignment w:val="center"/>
        <w:rPr>
          <w:rFonts w:ascii="宋体" w:hAnsi="宋体" w:cs="新宋体"/>
          <w:color w:val="000000"/>
          <w:kern w:val="0"/>
          <w:sz w:val="24"/>
          <w:szCs w:val="22"/>
        </w:rPr>
      </w:pPr>
      <w:r>
        <w:rPr>
          <w:rFonts w:hint="eastAsia" w:ascii="宋体" w:hAnsi="宋体" w:cs="新宋体"/>
          <w:color w:val="000000"/>
          <w:kern w:val="0"/>
          <w:sz w:val="24"/>
          <w:szCs w:val="22"/>
        </w:rPr>
        <w:t>12.4本竞价文件未明确的其它约定事项或条款，待采购人与成交供应商签订合同时，由双方协商订立。</w:t>
      </w:r>
    </w:p>
    <w:p w14:paraId="062B4D6F">
      <w:pPr>
        <w:widowControl/>
        <w:spacing w:line="44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5CCF3CC6">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3AE328DC">
      <w:pPr>
        <w:spacing w:line="440" w:lineRule="exact"/>
        <w:ind w:firstLine="480" w:firstLineChars="200"/>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2F06B47E">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48EE70E3">
      <w:pPr>
        <w:spacing w:line="440" w:lineRule="exact"/>
        <w:ind w:firstLine="480"/>
        <w:rPr>
          <w:rFonts w:ascii="宋体" w:hAnsi="宋体"/>
          <w:sz w:val="24"/>
        </w:rPr>
      </w:pPr>
      <w:r>
        <w:rPr>
          <w:rFonts w:hint="eastAsia" w:ascii="宋体" w:hAnsi="宋体"/>
          <w:sz w:val="24"/>
        </w:rPr>
        <w:t>开 户 名：福建方兴招标代理有限公司</w:t>
      </w:r>
    </w:p>
    <w:p w14:paraId="145B48F0">
      <w:pPr>
        <w:spacing w:line="440" w:lineRule="exact"/>
        <w:ind w:firstLine="480"/>
        <w:rPr>
          <w:rFonts w:ascii="宋体" w:hAnsi="宋体"/>
          <w:sz w:val="24"/>
        </w:rPr>
      </w:pPr>
      <w:r>
        <w:rPr>
          <w:rFonts w:hint="eastAsia" w:ascii="宋体" w:hAnsi="宋体"/>
          <w:sz w:val="24"/>
        </w:rPr>
        <w:t>开 户 行：兴业银行股份有限公司福州总行大厦营业部</w:t>
      </w:r>
    </w:p>
    <w:p w14:paraId="44C24A12">
      <w:pPr>
        <w:spacing w:line="440" w:lineRule="exact"/>
        <w:ind w:firstLine="480"/>
        <w:rPr>
          <w:rFonts w:ascii="宋体" w:hAnsi="宋体"/>
          <w:sz w:val="24"/>
        </w:rPr>
      </w:pPr>
      <w:r>
        <w:rPr>
          <w:rFonts w:hint="eastAsia" w:ascii="宋体" w:hAnsi="宋体"/>
          <w:sz w:val="24"/>
        </w:rPr>
        <w:t>账 号： 1170 1010 0100 0032 02。</w:t>
      </w:r>
    </w:p>
    <w:p w14:paraId="527298A2">
      <w:pPr>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6568E3AA">
      <w:pPr>
        <w:widowControl/>
        <w:spacing w:line="440" w:lineRule="exact"/>
        <w:jc w:val="left"/>
        <w:rPr>
          <w:rFonts w:ascii="宋体" w:hAnsi="宋体" w:cs="宋体"/>
          <w:b/>
          <w:sz w:val="24"/>
          <w:szCs w:val="24"/>
        </w:rPr>
      </w:pPr>
      <w:r>
        <w:rPr>
          <w:rFonts w:hint="eastAsia" w:ascii="宋体" w:hAnsi="宋体" w:cs="宋体"/>
          <w:b/>
          <w:kern w:val="0"/>
          <w:sz w:val="24"/>
          <w:szCs w:val="24"/>
        </w:rPr>
        <w:t>一、合格的竞价人</w:t>
      </w:r>
    </w:p>
    <w:p w14:paraId="39E2446A">
      <w:pPr>
        <w:widowControl/>
        <w:spacing w:line="440" w:lineRule="exact"/>
        <w:ind w:firstLine="480" w:firstLineChars="200"/>
        <w:jc w:val="left"/>
        <w:rPr>
          <w:rFonts w:ascii="宋体" w:hAnsi="宋体"/>
          <w:sz w:val="24"/>
        </w:rPr>
      </w:pPr>
      <w:r>
        <w:rPr>
          <w:rFonts w:hint="eastAsia" w:ascii="宋体" w:hAnsi="宋体"/>
          <w:sz w:val="24"/>
        </w:rPr>
        <w:t>详见网上竞价文件第二章(资格标准)。</w:t>
      </w:r>
    </w:p>
    <w:p w14:paraId="548E2DD9">
      <w:pPr>
        <w:widowControl/>
        <w:spacing w:line="440" w:lineRule="exact"/>
        <w:jc w:val="left"/>
        <w:rPr>
          <w:rFonts w:ascii="宋体" w:hAnsi="宋体" w:cs="宋体"/>
          <w:b/>
          <w:kern w:val="0"/>
          <w:sz w:val="24"/>
          <w:szCs w:val="24"/>
        </w:rPr>
      </w:pPr>
      <w:r>
        <w:rPr>
          <w:rFonts w:hint="eastAsia" w:ascii="宋体" w:hAnsi="宋体" w:cs="宋体"/>
          <w:b/>
          <w:kern w:val="0"/>
          <w:sz w:val="24"/>
          <w:szCs w:val="24"/>
        </w:rPr>
        <w:t>二、报名要求</w:t>
      </w:r>
    </w:p>
    <w:p w14:paraId="1950211F">
      <w:pPr>
        <w:widowControl/>
        <w:spacing w:line="440" w:lineRule="exact"/>
        <w:ind w:firstLine="480" w:firstLineChars="200"/>
        <w:jc w:val="left"/>
        <w:rPr>
          <w:rFonts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2002D512">
      <w:pPr>
        <w:widowControl/>
        <w:spacing w:line="440" w:lineRule="exact"/>
        <w:ind w:firstLine="480" w:firstLineChars="200"/>
        <w:jc w:val="left"/>
        <w:rPr>
          <w:rFonts w:ascii="宋体" w:hAnsi="宋体"/>
          <w:b/>
          <w:bCs/>
          <w:sz w:val="24"/>
        </w:rPr>
      </w:pPr>
      <w:r>
        <w:rPr>
          <w:rFonts w:hint="eastAsia" w:ascii="宋体" w:hAnsi="宋体"/>
          <w:sz w:val="24"/>
        </w:rPr>
        <w:t>2、按“合格的竞价人</w:t>
      </w:r>
      <w:r>
        <w:rPr>
          <w:rFonts w:hint="eastAsia" w:ascii="宋体" w:hAnsi="宋体"/>
          <w:kern w:val="0"/>
          <w:sz w:val="24"/>
        </w:rPr>
        <w:t>”要求中所列材料并逐页</w:t>
      </w:r>
      <w:r>
        <w:rPr>
          <w:rFonts w:hint="eastAsia" w:ascii="宋体" w:hAnsi="宋体"/>
          <w:sz w:val="24"/>
        </w:rPr>
        <w:t>加盖竞价人公章（复印件应注明与原件一致），在上传报名材料截止时间前上传报名材料，报名材料未按以上要求提交的竞价人，将导致其竞价资格被拒绝。</w:t>
      </w:r>
    </w:p>
    <w:p w14:paraId="1D741DA8">
      <w:pPr>
        <w:widowControl/>
        <w:spacing w:line="440" w:lineRule="exact"/>
        <w:ind w:firstLine="480" w:firstLineChars="200"/>
        <w:jc w:val="left"/>
        <w:rPr>
          <w:rFonts w:ascii="宋体" w:hAnsi="宋体"/>
          <w:sz w:val="24"/>
        </w:rPr>
      </w:pPr>
      <w:r>
        <w:rPr>
          <w:rFonts w:hint="eastAsia" w:ascii="宋体" w:hAnsi="宋体"/>
          <w:sz w:val="24"/>
        </w:rPr>
        <w:t>3、材料上传后进行审核，审核通过后方可在竞价平台上竞价。</w:t>
      </w:r>
    </w:p>
    <w:p w14:paraId="16EF31BB">
      <w:pPr>
        <w:widowControl/>
        <w:spacing w:line="440" w:lineRule="exact"/>
        <w:ind w:left="239" w:leftChars="114" w:firstLine="240" w:firstLineChars="100"/>
        <w:jc w:val="left"/>
        <w:rPr>
          <w:rFonts w:ascii="宋体" w:hAnsi="宋体"/>
          <w:sz w:val="24"/>
        </w:rPr>
      </w:pPr>
      <w:r>
        <w:rPr>
          <w:rFonts w:hint="eastAsia" w:ascii="宋体" w:hAnsi="宋体"/>
          <w:sz w:val="24"/>
        </w:rPr>
        <w:t>4、竞价人上传报名审核材料的时间为报名截止时间止，竞价人应在此之前将报名材料上传至福建方兴招标代理有限公司网站（http://www.fjfxzbdl.com/），逾期上传的或不符合规定的报名材料将审核不通过。</w:t>
      </w:r>
    </w:p>
    <w:p w14:paraId="17F362DC">
      <w:pPr>
        <w:widowControl/>
        <w:spacing w:line="440" w:lineRule="exact"/>
        <w:ind w:firstLine="480" w:firstLineChars="200"/>
        <w:jc w:val="left"/>
        <w:rPr>
          <w:rFonts w:ascii="宋体" w:hAnsi="宋体"/>
          <w:sz w:val="24"/>
        </w:rPr>
      </w:pPr>
      <w:r>
        <w:rPr>
          <w:rFonts w:hint="eastAsia" w:ascii="宋体" w:hAnsi="宋体"/>
          <w:sz w:val="24"/>
        </w:rPr>
        <w:t>5、报价前建议提前半小时登入网上竞价平台，在报价期间因网站或系统等原因造成无法报价由竞价人自行负责。</w:t>
      </w:r>
    </w:p>
    <w:p w14:paraId="1CF9B191">
      <w:pPr>
        <w:widowControl/>
        <w:spacing w:line="440" w:lineRule="exact"/>
        <w:jc w:val="left"/>
        <w:rPr>
          <w:rFonts w:ascii="宋体" w:hAnsi="宋体" w:cs="宋体"/>
          <w:b/>
          <w:kern w:val="0"/>
          <w:sz w:val="24"/>
          <w:szCs w:val="24"/>
        </w:rPr>
      </w:pPr>
      <w:r>
        <w:rPr>
          <w:rFonts w:hint="eastAsia" w:ascii="宋体" w:hAnsi="宋体" w:cs="宋体"/>
          <w:b/>
          <w:kern w:val="0"/>
          <w:sz w:val="24"/>
          <w:szCs w:val="24"/>
        </w:rPr>
        <w:t>三、竞价须知</w:t>
      </w:r>
    </w:p>
    <w:p w14:paraId="028FBD62">
      <w:pPr>
        <w:widowControl/>
        <w:spacing w:line="440" w:lineRule="exact"/>
        <w:ind w:firstLine="480" w:firstLineChars="200"/>
        <w:jc w:val="left"/>
        <w:rPr>
          <w:rFonts w:ascii="宋体" w:hAnsi="宋体"/>
          <w:sz w:val="24"/>
        </w:rPr>
      </w:pPr>
      <w:r>
        <w:rPr>
          <w:rFonts w:hint="eastAsia" w:ascii="宋体" w:hAnsi="宋体"/>
          <w:sz w:val="24"/>
        </w:rPr>
        <w:t>1、</w:t>
      </w:r>
      <w:r>
        <w:rPr>
          <w:rFonts w:hint="eastAsia" w:ascii="宋体" w:hAnsi="宋体" w:cs="宋体"/>
          <w:bCs/>
          <w:kern w:val="0"/>
          <w:sz w:val="24"/>
          <w:szCs w:val="24"/>
        </w:rPr>
        <w:t>本</w:t>
      </w:r>
      <w:r>
        <w:rPr>
          <w:rFonts w:hint="eastAsia" w:ascii="宋体" w:hAnsi="宋体" w:cs="宋体"/>
          <w:bCs/>
          <w:kern w:val="0"/>
          <w:sz w:val="24"/>
          <w:szCs w:val="24"/>
          <w:highlight w:val="none"/>
        </w:rPr>
        <w:t>项目</w:t>
      </w:r>
      <w:r>
        <w:rPr>
          <w:rFonts w:hint="eastAsia" w:ascii="宋体" w:hAnsi="宋体" w:cs="宋体"/>
          <w:b w:val="0"/>
          <w:bCs w:val="0"/>
          <w:kern w:val="0"/>
          <w:sz w:val="24"/>
          <w:szCs w:val="24"/>
          <w:highlight w:val="none"/>
          <w:lang w:val="en-US" w:eastAsia="zh-CN"/>
        </w:rPr>
        <w:t>未</w:t>
      </w:r>
      <w:r>
        <w:rPr>
          <w:rFonts w:hint="eastAsia" w:ascii="宋体" w:hAnsi="宋体" w:cs="宋体"/>
          <w:bCs/>
          <w:kern w:val="0"/>
          <w:sz w:val="24"/>
          <w:szCs w:val="24"/>
          <w:highlight w:val="none"/>
        </w:rPr>
        <w:t>经过进</w:t>
      </w:r>
      <w:r>
        <w:rPr>
          <w:rFonts w:hint="eastAsia" w:ascii="宋体" w:hAnsi="宋体" w:cs="宋体"/>
          <w:bCs/>
          <w:kern w:val="0"/>
          <w:sz w:val="24"/>
          <w:szCs w:val="24"/>
        </w:rPr>
        <w:t>口产品论证，采购的货物为国内产品，不接受进口产品竞价。</w:t>
      </w:r>
      <w:r>
        <w:rPr>
          <w:rFonts w:hint="eastAsia" w:ascii="宋体" w:hAnsi="宋体"/>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14:paraId="6E06FA71">
      <w:pPr>
        <w:widowControl/>
        <w:spacing w:line="440" w:lineRule="exact"/>
        <w:ind w:firstLine="480" w:firstLineChars="200"/>
        <w:rPr>
          <w:rFonts w:ascii="宋体" w:hAnsi="宋体"/>
          <w:sz w:val="24"/>
        </w:rPr>
      </w:pPr>
      <w:r>
        <w:rPr>
          <w:rFonts w:hint="eastAsia" w:ascii="宋体" w:hAnsi="宋体"/>
          <w:sz w:val="24"/>
        </w:rPr>
        <w:t>2、</w:t>
      </w:r>
      <w:r>
        <w:rPr>
          <w:rFonts w:hint="eastAsia" w:ascii="宋体" w:hAnsi="宋体"/>
          <w:kern w:val="0"/>
          <w:sz w:val="24"/>
        </w:rPr>
        <w:t>竞价人根据竞价文件要求自行编制和上传有效的报价文件（应与纸质报价文件一致），应包含竞价文件要求的所有材料（不限于竞价文件提供的格式）。</w:t>
      </w:r>
    </w:p>
    <w:p w14:paraId="143E905F">
      <w:pPr>
        <w:widowControl/>
        <w:spacing w:line="440" w:lineRule="exact"/>
        <w:ind w:firstLine="480" w:firstLineChars="200"/>
        <w:rPr>
          <w:rFonts w:ascii="宋体" w:hAnsi="宋体"/>
          <w:kern w:val="0"/>
          <w:sz w:val="24"/>
        </w:rPr>
      </w:pPr>
      <w:r>
        <w:rPr>
          <w:rFonts w:hint="eastAsia" w:ascii="宋体" w:hAnsi="宋体"/>
          <w:kern w:val="0"/>
          <w:sz w:val="24"/>
        </w:rPr>
        <w:t>在网上竞价截止时间前电子报价文件应按上述要求上传相关材料，未按此要求的，将被视为无效报价文件。电子报价文档具法律效力。</w:t>
      </w:r>
    </w:p>
    <w:p w14:paraId="23A7D7A4">
      <w:pPr>
        <w:widowControl/>
        <w:spacing w:line="440" w:lineRule="exact"/>
        <w:ind w:firstLine="480" w:firstLineChars="200"/>
        <w:jc w:val="left"/>
        <w:rPr>
          <w:rFonts w:ascii="宋体" w:hAnsi="宋体"/>
          <w:sz w:val="24"/>
        </w:rPr>
      </w:pPr>
      <w:r>
        <w:rPr>
          <w:rFonts w:hint="eastAsia" w:ascii="宋体" w:hAnsi="宋体"/>
          <w:kern w:val="0"/>
          <w:sz w:val="24"/>
        </w:rPr>
        <w:t>在网上竞价截止时间前上传电子报价文件内容（含品牌、技术参数、服务要求等）</w:t>
      </w:r>
      <w:r>
        <w:rPr>
          <w:rFonts w:hint="eastAsia" w:ascii="宋体" w:hAnsi="宋体"/>
          <w:sz w:val="24"/>
        </w:rPr>
        <w:t>。</w:t>
      </w:r>
    </w:p>
    <w:p w14:paraId="1EC494C2">
      <w:pPr>
        <w:widowControl/>
        <w:spacing w:line="440" w:lineRule="exact"/>
        <w:ind w:firstLine="480" w:firstLineChars="200"/>
        <w:jc w:val="left"/>
        <w:rPr>
          <w:rFonts w:ascii="宋体" w:hAnsi="宋体"/>
          <w:sz w:val="24"/>
        </w:rPr>
      </w:pPr>
      <w:r>
        <w:rPr>
          <w:rFonts w:hint="eastAsia" w:ascii="宋体" w:hAnsi="宋体"/>
          <w:sz w:val="24"/>
        </w:rPr>
        <w:t>3、竞价人竞价报价的货物必须符合网上竞价文件的要求，报价文件的“报价一览表”中的项目内容（如技术要求、详细配置、售后服务）完全符合网上竞价要求的参数，带有范围值的参数必须写明实际响应数值，不接受可选性报价（如详细配置有“可选购、大于、小于、优于”等描述都将视为无效报价），若照抄竞价文件技术要求，出现可选性报价，或经相关比对发现其描述与实际有不符或出入的，一经查实，将视为弄虚作假，其竞价无效。</w:t>
      </w:r>
    </w:p>
    <w:p w14:paraId="2EF58F9A">
      <w:pPr>
        <w:widowControl/>
        <w:spacing w:line="440" w:lineRule="exact"/>
        <w:ind w:firstLine="480" w:firstLineChars="200"/>
        <w:jc w:val="left"/>
        <w:rPr>
          <w:rFonts w:ascii="宋体" w:hAnsi="宋体"/>
          <w:sz w:val="24"/>
        </w:rPr>
      </w:pPr>
      <w:r>
        <w:rPr>
          <w:rFonts w:hint="eastAsia" w:ascii="宋体" w:hAnsi="宋体"/>
          <w:sz w:val="24"/>
        </w:rPr>
        <w:t>4、网上竞价公告载明的要求中涉及的竞价人提供的证明文件原件属于非中文描述的，必须要求提供具有翻译资质的机构翻译的中文译本。未按竞价文件要求提供中文译本的，认定为该项要求不符合。翻译机构应为中国翻译协会成员单位，翻译的中文译本应由翻译人员签名并加盖翻译机构公章，同时提供翻译人员翻译资格证书。竞价人报价时提供的中文译本、翻译机构及翻译人员资格证书可为复印件，并加盖竞价人公章。</w:t>
      </w:r>
    </w:p>
    <w:p w14:paraId="2DB80ACE">
      <w:pPr>
        <w:widowControl/>
        <w:spacing w:line="440" w:lineRule="exact"/>
        <w:ind w:firstLine="480" w:firstLineChars="200"/>
        <w:jc w:val="left"/>
        <w:rPr>
          <w:rFonts w:ascii="宋体" w:hAnsi="宋体"/>
          <w:sz w:val="24"/>
        </w:rPr>
      </w:pPr>
      <w:r>
        <w:rPr>
          <w:rFonts w:hint="eastAsia" w:ascii="宋体" w:hAnsi="宋体"/>
          <w:sz w:val="24"/>
        </w:rPr>
        <w:t>5、竞价人报价应包含本次采购项目提供货物、服务或工程，以及可能发生的费用，应包括服务内容、运输、保险、采购保管、产品检验检测、备品备件、税收、售后服务、培训、专用工具、验收等项目相关的一切费用。</w:t>
      </w:r>
    </w:p>
    <w:p w14:paraId="2540BA7F">
      <w:pPr>
        <w:widowControl/>
        <w:spacing w:line="440" w:lineRule="exact"/>
        <w:ind w:firstLine="480" w:firstLineChars="200"/>
        <w:jc w:val="left"/>
        <w:rPr>
          <w:rFonts w:ascii="宋体" w:hAnsi="宋体"/>
          <w:bCs/>
          <w:sz w:val="24"/>
          <w:shd w:val="clear" w:color="FFFFFF" w:fill="D9D9D9"/>
        </w:rPr>
      </w:pPr>
      <w:r>
        <w:rPr>
          <w:rFonts w:hint="eastAsia" w:ascii="宋体" w:hAnsi="宋体"/>
          <w:bCs/>
          <w:sz w:val="24"/>
        </w:rPr>
        <w:t>6、</w:t>
      </w:r>
      <w:r>
        <w:rPr>
          <w:rFonts w:hint="eastAsia" w:ascii="宋体" w:hAnsi="宋体"/>
          <w:bCs/>
          <w:kern w:val="0"/>
          <w:sz w:val="24"/>
        </w:rPr>
        <w:t>竞价成交人根据竞价文件要求自行编制的纸质报价文件，应包含竞价文件要求的所有材料（不限于竞价文件提供的格式）。</w:t>
      </w:r>
    </w:p>
    <w:p w14:paraId="7CCB73F2">
      <w:pPr>
        <w:widowControl/>
        <w:spacing w:line="440" w:lineRule="exact"/>
        <w:ind w:firstLine="482" w:firstLineChars="200"/>
        <w:jc w:val="left"/>
        <w:rPr>
          <w:rFonts w:ascii="宋体" w:hAnsi="宋体"/>
          <w:b/>
          <w:bCs/>
          <w:sz w:val="24"/>
        </w:rPr>
      </w:pPr>
      <w:r>
        <w:rPr>
          <w:rFonts w:hint="eastAsia" w:ascii="宋体" w:hAnsi="宋体"/>
          <w:b/>
          <w:bCs/>
          <w:sz w:val="24"/>
        </w:rPr>
        <w:t>7、竞价人自行承担所有参与报价的全部相关费用，本项目符合采购需求的合格竞价人不足三家的，网上竞价无效。</w:t>
      </w:r>
    </w:p>
    <w:p w14:paraId="10475985">
      <w:pPr>
        <w:widowControl/>
        <w:spacing w:line="440" w:lineRule="exact"/>
        <w:ind w:firstLine="480" w:firstLineChars="200"/>
        <w:jc w:val="left"/>
        <w:rPr>
          <w:rFonts w:ascii="宋体" w:hAnsi="宋体"/>
          <w:sz w:val="24"/>
        </w:rPr>
      </w:pPr>
      <w:r>
        <w:rPr>
          <w:rFonts w:hint="eastAsia" w:ascii="宋体" w:hAnsi="宋体"/>
          <w:sz w:val="24"/>
        </w:rPr>
        <w:t>8、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2B716B77">
      <w:pPr>
        <w:widowControl/>
        <w:spacing w:line="440" w:lineRule="exact"/>
        <w:jc w:val="left"/>
        <w:rPr>
          <w:rFonts w:ascii="宋体" w:hAnsi="宋体" w:cs="宋体"/>
          <w:b/>
          <w:kern w:val="0"/>
          <w:sz w:val="24"/>
          <w:szCs w:val="24"/>
        </w:rPr>
      </w:pPr>
      <w:r>
        <w:rPr>
          <w:rFonts w:hint="eastAsia" w:ascii="宋体" w:hAnsi="宋体" w:cs="宋体"/>
          <w:b/>
          <w:kern w:val="0"/>
          <w:sz w:val="24"/>
          <w:szCs w:val="24"/>
        </w:rPr>
        <w:t>四、竞价准则</w:t>
      </w:r>
    </w:p>
    <w:p w14:paraId="2C1C151C">
      <w:pPr>
        <w:widowControl/>
        <w:wordWrap w:val="0"/>
        <w:spacing w:line="440" w:lineRule="exact"/>
        <w:ind w:firstLine="480" w:firstLineChars="200"/>
        <w:jc w:val="left"/>
        <w:rPr>
          <w:rFonts w:ascii="宋体" w:hAnsi="宋体"/>
          <w:sz w:val="24"/>
        </w:rPr>
      </w:pPr>
      <w:r>
        <w:rPr>
          <w:rFonts w:hint="eastAsia" w:ascii="宋体" w:hAnsi="宋体"/>
          <w:sz w:val="24"/>
        </w:rPr>
        <w:t>1、采购代理机构将采购人提出的采购需求在福建省国资采购平台（https://ygcg.fjcqjy.com/）、福建方兴招标代理有限公司官网(http://www.fjfxzbdl.com/)进行发布。网上竞价的报价时限为两小时，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3FBB42BA">
      <w:pPr>
        <w:widowControl/>
        <w:wordWrap w:val="0"/>
        <w:spacing w:line="440" w:lineRule="exact"/>
        <w:ind w:firstLine="480" w:firstLineChars="200"/>
        <w:jc w:val="left"/>
        <w:rPr>
          <w:rFonts w:ascii="宋体" w:hAnsi="宋体"/>
          <w:sz w:val="24"/>
        </w:rPr>
      </w:pPr>
      <w:r>
        <w:rPr>
          <w:rFonts w:hint="eastAsia" w:ascii="宋体" w:hAnsi="宋体"/>
          <w:sz w:val="24"/>
        </w:rPr>
        <w:t>2、竞价过程中，竞价人每次报价必须不高于自己上次的报价。</w:t>
      </w:r>
    </w:p>
    <w:p w14:paraId="119137D7">
      <w:pPr>
        <w:widowControl/>
        <w:wordWrap w:val="0"/>
        <w:spacing w:line="440" w:lineRule="exact"/>
        <w:ind w:firstLine="480" w:firstLineChars="200"/>
        <w:jc w:val="left"/>
        <w:rPr>
          <w:rFonts w:ascii="宋体" w:hAnsi="宋体"/>
          <w:sz w:val="24"/>
        </w:rPr>
      </w:pPr>
      <w:r>
        <w:rPr>
          <w:rFonts w:hint="eastAsia" w:ascii="宋体" w:hAnsi="宋体"/>
          <w:sz w:val="24"/>
        </w:rPr>
        <w:t>3、符合以上要求的报价，可以在规定的报价时限内不限次数报价，直到竞价截止时间为止。</w:t>
      </w:r>
    </w:p>
    <w:p w14:paraId="49E9CCED">
      <w:pPr>
        <w:widowControl/>
        <w:wordWrap w:val="0"/>
        <w:spacing w:line="440" w:lineRule="exact"/>
        <w:ind w:firstLine="480" w:firstLineChars="200"/>
        <w:jc w:val="left"/>
        <w:rPr>
          <w:rFonts w:ascii="宋体" w:hAnsi="宋体"/>
          <w:sz w:val="24"/>
        </w:rPr>
      </w:pPr>
      <w:r>
        <w:rPr>
          <w:rFonts w:hint="eastAsia" w:ascii="宋体" w:hAnsi="宋体"/>
          <w:sz w:val="24"/>
        </w:rPr>
        <w:t>4、最终有效报价确认办法</w:t>
      </w:r>
    </w:p>
    <w:p w14:paraId="15CA5556">
      <w:pPr>
        <w:widowControl/>
        <w:wordWrap w:val="0"/>
        <w:spacing w:line="440" w:lineRule="exact"/>
        <w:ind w:firstLine="480" w:firstLineChars="200"/>
        <w:jc w:val="left"/>
        <w:rPr>
          <w:rFonts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06EF76D7">
      <w:pPr>
        <w:widowControl/>
        <w:wordWrap w:val="0"/>
        <w:spacing w:line="440" w:lineRule="exact"/>
        <w:ind w:firstLine="480" w:firstLineChars="200"/>
        <w:jc w:val="left"/>
        <w:rPr>
          <w:rFonts w:ascii="宋体" w:hAnsi="宋体"/>
          <w:sz w:val="24"/>
        </w:rPr>
      </w:pPr>
      <w:r>
        <w:rPr>
          <w:rFonts w:hint="eastAsia" w:ascii="宋体" w:hAnsi="宋体"/>
          <w:sz w:val="24"/>
        </w:rPr>
        <w:t>（2）算术错误将按以下方法更正：</w:t>
      </w:r>
    </w:p>
    <w:p w14:paraId="01FF5ED6">
      <w:pPr>
        <w:widowControl/>
        <w:wordWrap w:val="0"/>
        <w:spacing w:line="440" w:lineRule="exact"/>
        <w:ind w:firstLine="480" w:firstLineChars="200"/>
        <w:jc w:val="left"/>
        <w:rPr>
          <w:rFonts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35377380">
      <w:pPr>
        <w:widowControl/>
        <w:wordWrap w:val="0"/>
        <w:spacing w:line="440" w:lineRule="exact"/>
        <w:ind w:firstLine="480" w:firstLineChars="200"/>
        <w:jc w:val="left"/>
        <w:rPr>
          <w:rFonts w:ascii="宋体" w:hAnsi="宋体"/>
          <w:sz w:val="24"/>
        </w:rPr>
      </w:pPr>
      <w:r>
        <w:rPr>
          <w:rFonts w:hint="eastAsia" w:ascii="宋体" w:hAnsi="宋体"/>
          <w:sz w:val="24"/>
        </w:rPr>
        <w:t>②报价一览表中大写金额和小写金额不一致的，以大写金额为准；</w:t>
      </w:r>
    </w:p>
    <w:p w14:paraId="7CE6AAF6">
      <w:pPr>
        <w:widowControl/>
        <w:wordWrap w:val="0"/>
        <w:spacing w:line="440" w:lineRule="exact"/>
        <w:ind w:firstLine="480" w:firstLineChars="200"/>
        <w:jc w:val="left"/>
        <w:rPr>
          <w:rFonts w:ascii="宋体" w:hAnsi="宋体"/>
          <w:sz w:val="24"/>
        </w:rPr>
      </w:pPr>
      <w:r>
        <w:rPr>
          <w:rFonts w:hint="eastAsia" w:ascii="宋体" w:hAnsi="宋体"/>
          <w:sz w:val="24"/>
        </w:rPr>
        <w:t>③报价一览表中单价金额小数点或百分比有明显错位的，以报价一览表的总价为准，并修改单价；</w:t>
      </w:r>
    </w:p>
    <w:p w14:paraId="776BA4FD">
      <w:pPr>
        <w:widowControl/>
        <w:wordWrap w:val="0"/>
        <w:spacing w:line="440" w:lineRule="exact"/>
        <w:ind w:firstLine="480" w:firstLineChars="200"/>
        <w:jc w:val="left"/>
        <w:rPr>
          <w:rFonts w:ascii="宋体" w:hAnsi="宋体"/>
          <w:sz w:val="24"/>
        </w:rPr>
      </w:pPr>
      <w:r>
        <w:rPr>
          <w:rFonts w:hint="eastAsia" w:ascii="宋体" w:hAnsi="宋体"/>
          <w:sz w:val="24"/>
        </w:rPr>
        <w:t>④报价一览表中总价金额与按照单价汇总金额不一致的，以单价金额计算结果为准。</w:t>
      </w:r>
    </w:p>
    <w:p w14:paraId="7FC88BDC">
      <w:pPr>
        <w:widowControl/>
        <w:wordWrap w:val="0"/>
        <w:spacing w:line="440" w:lineRule="exact"/>
        <w:ind w:firstLine="480" w:firstLineChars="200"/>
        <w:jc w:val="left"/>
        <w:rPr>
          <w:rFonts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7575574C">
      <w:pPr>
        <w:widowControl/>
        <w:wordWrap w:val="0"/>
        <w:spacing w:line="440" w:lineRule="exact"/>
        <w:ind w:firstLine="480" w:firstLineChars="200"/>
        <w:jc w:val="left"/>
        <w:rPr>
          <w:rFonts w:ascii="宋体" w:hAnsi="宋体"/>
          <w:sz w:val="24"/>
        </w:rPr>
      </w:pPr>
      <w:r>
        <w:rPr>
          <w:rFonts w:hint="eastAsia" w:ascii="宋体" w:hAnsi="宋体"/>
          <w:sz w:val="24"/>
        </w:rPr>
        <w:t>5、竞价人应遵守采购相关法规，若竞价人违反规定，将按有关规定处理。</w:t>
      </w:r>
    </w:p>
    <w:p w14:paraId="66133382">
      <w:pPr>
        <w:widowControl/>
        <w:wordWrap w:val="0"/>
        <w:spacing w:line="440" w:lineRule="exact"/>
        <w:ind w:firstLine="480" w:firstLineChars="200"/>
        <w:jc w:val="left"/>
        <w:rPr>
          <w:rFonts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601E4949">
      <w:pPr>
        <w:widowControl/>
        <w:wordWrap w:val="0"/>
        <w:spacing w:line="440" w:lineRule="exact"/>
        <w:ind w:firstLine="480" w:firstLineChars="200"/>
        <w:jc w:val="left"/>
        <w:rPr>
          <w:rFonts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599CA571">
      <w:pPr>
        <w:widowControl/>
        <w:wordWrap w:val="0"/>
        <w:spacing w:line="440" w:lineRule="exact"/>
        <w:ind w:firstLine="480" w:firstLineChars="200"/>
        <w:jc w:val="left"/>
        <w:rPr>
          <w:rFonts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1E220DF0">
      <w:pPr>
        <w:widowControl/>
        <w:spacing w:line="440" w:lineRule="exact"/>
        <w:jc w:val="left"/>
        <w:rPr>
          <w:rFonts w:ascii="宋体" w:hAnsi="宋体" w:cs="宋体"/>
          <w:b/>
          <w:kern w:val="0"/>
          <w:sz w:val="24"/>
          <w:szCs w:val="24"/>
        </w:rPr>
      </w:pPr>
      <w:r>
        <w:rPr>
          <w:rFonts w:hint="eastAsia" w:ascii="宋体" w:hAnsi="宋体" w:cs="宋体"/>
          <w:b/>
          <w:kern w:val="0"/>
          <w:sz w:val="24"/>
          <w:szCs w:val="24"/>
        </w:rPr>
        <w:t>五、竞价结果确认</w:t>
      </w:r>
    </w:p>
    <w:p w14:paraId="43CB5623">
      <w:pPr>
        <w:widowControl/>
        <w:spacing w:line="360" w:lineRule="auto"/>
        <w:jc w:val="left"/>
        <w:rPr>
          <w:rFonts w:ascii="宋体" w:hAnsi="宋体"/>
          <w:sz w:val="24"/>
        </w:rPr>
      </w:pPr>
      <w:r>
        <w:rPr>
          <w:rFonts w:hint="eastAsia" w:ascii="宋体" w:hAnsi="宋体"/>
          <w:sz w:val="24"/>
        </w:rPr>
        <w:t> 1、网上竞价公告期满，福建方兴招标代理有限公司以书面方式通知采购人。同时将成交结果信息在福建省国资采购平台（https://ygcg.fjcqjy.com/）、福建方兴招标代理有限公司竞价平台（http://www.fjfxzbdl.com/）上公告，公告期限为本公告之日起1个工作日。</w:t>
      </w:r>
    </w:p>
    <w:p w14:paraId="2C120243">
      <w:pPr>
        <w:widowControl/>
        <w:spacing w:line="360" w:lineRule="auto"/>
        <w:ind w:firstLine="240" w:firstLineChars="100"/>
        <w:jc w:val="left"/>
        <w:rPr>
          <w:rFonts w:ascii="宋体" w:hAnsi="宋体"/>
          <w:sz w:val="24"/>
        </w:rPr>
      </w:pPr>
      <w:r>
        <w:rPr>
          <w:rFonts w:hint="eastAsia" w:ascii="宋体" w:hAnsi="宋体"/>
          <w:sz w:val="24"/>
        </w:rPr>
        <w:t>2、成交公告发布之日起，成交供应商即可携带网上竞价项目报价文件（一式三份）至采购代理机构处领取成交通知书。报价文件须装订成册，正本须逐页盖章、副本可用正本的复印件，正、副本如有不一致，则以正本为准。正、副本均须封面加盖公章，并加盖骑缝章。（此报价文件除报价内容外，应与报名文件的实质性内容一致）。</w:t>
      </w:r>
    </w:p>
    <w:p w14:paraId="4E63C398">
      <w:pPr>
        <w:widowControl/>
        <w:spacing w:line="375" w:lineRule="atLeast"/>
        <w:jc w:val="left"/>
        <w:rPr>
          <w:rFonts w:ascii="宋体" w:hAnsi="宋体" w:cs="宋体"/>
          <w:b/>
          <w:kern w:val="0"/>
          <w:sz w:val="24"/>
          <w:szCs w:val="24"/>
        </w:rPr>
      </w:pPr>
      <w:r>
        <w:rPr>
          <w:rFonts w:hint="eastAsia" w:ascii="宋体" w:hAnsi="宋体" w:cs="宋体"/>
          <w:b/>
          <w:kern w:val="0"/>
          <w:sz w:val="24"/>
          <w:szCs w:val="24"/>
        </w:rPr>
        <w:t>六、竞价保证金</w:t>
      </w:r>
    </w:p>
    <w:p w14:paraId="701BA56D">
      <w:pPr>
        <w:widowControl/>
        <w:wordWrap w:val="0"/>
        <w:spacing w:line="360" w:lineRule="auto"/>
        <w:ind w:firstLine="240" w:firstLineChars="100"/>
        <w:jc w:val="left"/>
        <w:rPr>
          <w:rFonts w:ascii="宋体" w:hAnsi="宋体"/>
          <w:sz w:val="24"/>
        </w:rPr>
      </w:pPr>
      <w:r>
        <w:rPr>
          <w:rFonts w:hint="eastAsia" w:ascii="宋体" w:hAnsi="宋体"/>
          <w:sz w:val="24"/>
        </w:rPr>
        <w:t>1、竞价保证金：人民币</w:t>
      </w:r>
      <w:r>
        <w:rPr>
          <w:rFonts w:hint="eastAsia" w:ascii="宋体" w:hAnsi="宋体"/>
          <w:sz w:val="24"/>
          <w:highlight w:val="yellow"/>
        </w:rPr>
        <w:t>19</w:t>
      </w:r>
      <w:r>
        <w:rPr>
          <w:rFonts w:hint="eastAsia" w:ascii="宋体" w:hAnsi="宋体"/>
          <w:sz w:val="24"/>
          <w:highlight w:val="yellow"/>
          <w:lang w:val="en-US" w:eastAsia="zh-CN"/>
        </w:rPr>
        <w:t>9</w:t>
      </w:r>
      <w:r>
        <w:rPr>
          <w:rFonts w:hint="eastAsia" w:ascii="宋体" w:hAnsi="宋体"/>
          <w:sz w:val="24"/>
          <w:highlight w:val="yellow"/>
        </w:rPr>
        <w:t>0</w:t>
      </w:r>
      <w:r>
        <w:rPr>
          <w:rFonts w:hint="eastAsia" w:ascii="宋体" w:hAnsi="宋体"/>
          <w:sz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竞价人须在递交报名审核材料截止时间前提交竞价保证金（注明</w:t>
      </w:r>
      <w:r>
        <w:rPr>
          <w:rFonts w:hint="eastAsia" w:ascii="宋体" w:hAnsi="宋体"/>
          <w:sz w:val="24"/>
          <w:lang w:eastAsia="zh-CN"/>
        </w:rPr>
        <w:t>FXZB-2026055-1</w:t>
      </w:r>
      <w:r>
        <w:rPr>
          <w:rFonts w:hint="eastAsia" w:ascii="宋体" w:hAnsi="宋体"/>
          <w:sz w:val="24"/>
        </w:rPr>
        <w:t>保证金）。</w:t>
      </w:r>
      <w:bookmarkStart w:id="2" w:name="_GoBack"/>
      <w:bookmarkEnd w:id="2"/>
    </w:p>
    <w:p w14:paraId="5A5A539B">
      <w:pPr>
        <w:spacing w:line="360" w:lineRule="auto"/>
        <w:rPr>
          <w:rFonts w:ascii="宋体" w:hAnsi="宋体"/>
          <w:b/>
          <w:bCs/>
          <w:sz w:val="24"/>
        </w:rPr>
      </w:pPr>
      <w:r>
        <w:rPr>
          <w:rFonts w:hint="eastAsia" w:ascii="宋体" w:hAnsi="宋体"/>
          <w:b/>
          <w:bCs/>
          <w:sz w:val="24"/>
        </w:rPr>
        <w:t>竞价保证金缴交银行帐号：</w:t>
      </w:r>
    </w:p>
    <w:p w14:paraId="304A092B">
      <w:pPr>
        <w:spacing w:line="360" w:lineRule="auto"/>
        <w:ind w:firstLine="480" w:firstLineChars="200"/>
        <w:rPr>
          <w:rFonts w:ascii="宋体" w:hAnsi="宋体"/>
          <w:sz w:val="24"/>
        </w:rPr>
      </w:pPr>
      <w:r>
        <w:rPr>
          <w:rFonts w:hint="eastAsia" w:ascii="宋体" w:hAnsi="宋体"/>
          <w:sz w:val="24"/>
        </w:rPr>
        <w:t>开户名：</w:t>
      </w:r>
      <w:r>
        <w:rPr>
          <w:rFonts w:hint="eastAsia" w:ascii="宋体" w:hAnsi="宋体"/>
          <w:bCs/>
          <w:sz w:val="24"/>
        </w:rPr>
        <w:t>福建方兴招标代理有限公司</w:t>
      </w:r>
    </w:p>
    <w:p w14:paraId="7DE337B8">
      <w:pPr>
        <w:pStyle w:val="58"/>
        <w:spacing w:line="360" w:lineRule="auto"/>
        <w:ind w:firstLine="480" w:firstLineChars="200"/>
        <w:textAlignment w:val="baseline"/>
        <w:rPr>
          <w:rFonts w:hAnsi="宋体"/>
          <w:bCs/>
          <w:color w:val="auto"/>
          <w:kern w:val="2"/>
        </w:rPr>
      </w:pPr>
      <w:r>
        <w:rPr>
          <w:rFonts w:hint="eastAsia" w:hAnsi="宋体"/>
          <w:color w:val="auto"/>
        </w:rPr>
        <w:t>开户行：中国农业银行福州鼓屏支行</w:t>
      </w:r>
    </w:p>
    <w:p w14:paraId="3B8B0AF5">
      <w:pPr>
        <w:pStyle w:val="58"/>
        <w:spacing w:line="360" w:lineRule="auto"/>
        <w:ind w:firstLine="480" w:firstLineChars="200"/>
        <w:textAlignment w:val="baseline"/>
        <w:rPr>
          <w:rFonts w:hAnsi="宋体"/>
          <w:bCs/>
          <w:color w:val="auto"/>
          <w:kern w:val="2"/>
        </w:rPr>
      </w:pPr>
      <w:r>
        <w:rPr>
          <w:rFonts w:hint="eastAsia" w:hAnsi="宋体"/>
          <w:bCs/>
          <w:color w:val="auto"/>
          <w:kern w:val="2"/>
        </w:rPr>
        <w:t>账  号：1300 3101 0400 15896</w:t>
      </w:r>
    </w:p>
    <w:p w14:paraId="4483A785">
      <w:pPr>
        <w:widowControl/>
        <w:spacing w:line="360" w:lineRule="auto"/>
        <w:ind w:firstLine="240" w:firstLineChars="100"/>
        <w:jc w:val="left"/>
        <w:rPr>
          <w:rFonts w:ascii="宋体" w:hAnsi="宋体"/>
          <w:sz w:val="24"/>
        </w:rPr>
      </w:pPr>
      <w:r>
        <w:rPr>
          <w:rFonts w:hint="eastAsia" w:ascii="宋体" w:hAnsi="宋体"/>
          <w:sz w:val="24"/>
        </w:rPr>
        <w:t>2、未成交的竞价人，在结果公告发布后5个工作日内即可无息退回。成交人签订合同后，须向福建方兴招标代理有限公司提供采购合同一份，福建方兴招标代理有限公司财务即可无息退付竞价保证金。</w:t>
      </w:r>
    </w:p>
    <w:p w14:paraId="0F912B80">
      <w:pPr>
        <w:widowControl/>
        <w:spacing w:line="360" w:lineRule="auto"/>
        <w:ind w:firstLine="240" w:firstLineChars="100"/>
        <w:jc w:val="left"/>
        <w:rPr>
          <w:rFonts w:ascii="宋体" w:hAnsi="宋体"/>
          <w:sz w:val="24"/>
        </w:rPr>
      </w:pPr>
      <w:r>
        <w:rPr>
          <w:rFonts w:hint="eastAsia" w:ascii="宋体" w:hAnsi="宋体"/>
          <w:sz w:val="24"/>
        </w:rPr>
        <w:t>3、无论报价过程中的做法和结果如何，竞价人自行承担所有参与报价的全部相关费用。</w:t>
      </w:r>
    </w:p>
    <w:p w14:paraId="318E07A4">
      <w:pPr>
        <w:widowControl/>
        <w:spacing w:line="360" w:lineRule="auto"/>
        <w:ind w:firstLine="240" w:firstLineChars="100"/>
        <w:jc w:val="left"/>
        <w:rPr>
          <w:rFonts w:ascii="宋体" w:hAnsi="宋体"/>
          <w:sz w:val="24"/>
        </w:rPr>
      </w:pPr>
      <w:r>
        <w:rPr>
          <w:rFonts w:hint="eastAsia" w:ascii="宋体" w:hAnsi="宋体"/>
          <w:sz w:val="24"/>
        </w:rPr>
        <w:t>4、上述技术规格及要求中所发生的一切费用均包含在报价价格中。</w:t>
      </w:r>
    </w:p>
    <w:p w14:paraId="494913BE">
      <w:pPr>
        <w:spacing w:line="460" w:lineRule="exact"/>
        <w:jc w:val="left"/>
        <w:rPr>
          <w:rFonts w:ascii="宋体" w:hAnsi="宋体" w:cs="宋体"/>
          <w:b/>
          <w:kern w:val="0"/>
          <w:sz w:val="24"/>
          <w:szCs w:val="24"/>
        </w:rPr>
      </w:pPr>
      <w:r>
        <w:rPr>
          <w:rFonts w:hint="eastAsia" w:ascii="宋体" w:hAnsi="宋体" w:cs="宋体"/>
          <w:b/>
          <w:kern w:val="0"/>
          <w:sz w:val="24"/>
          <w:szCs w:val="24"/>
        </w:rPr>
        <w:t>七、质疑</w:t>
      </w:r>
    </w:p>
    <w:p w14:paraId="5500B3EF">
      <w:pPr>
        <w:widowControl/>
        <w:spacing w:line="360" w:lineRule="auto"/>
        <w:ind w:firstLine="240" w:firstLineChars="100"/>
        <w:jc w:val="left"/>
        <w:rPr>
          <w:rFonts w:ascii="宋体" w:hAnsi="宋体"/>
          <w:sz w:val="24"/>
        </w:rPr>
      </w:pPr>
      <w:r>
        <w:rPr>
          <w:rFonts w:hint="eastAsia" w:ascii="宋体" w:hAnsi="宋体"/>
          <w:sz w:val="24"/>
        </w:rPr>
        <w:t>1、竞价人认为竞价文件、采购过程、成交结果使自己的权益受到损害的,参照政府采购质疑和投诉办法的有关规定向以书面形式向采购人、采购代理机构提出质疑。</w:t>
      </w:r>
    </w:p>
    <w:p w14:paraId="2419388C">
      <w:pPr>
        <w:widowControl/>
        <w:spacing w:line="360" w:lineRule="auto"/>
        <w:ind w:firstLine="240" w:firstLineChars="100"/>
        <w:jc w:val="left"/>
        <w:rPr>
          <w:rFonts w:ascii="宋体" w:hAnsi="宋体"/>
          <w:sz w:val="24"/>
        </w:rPr>
      </w:pPr>
      <w:r>
        <w:rPr>
          <w:rFonts w:hint="eastAsia" w:ascii="宋体" w:hAnsi="宋体"/>
          <w:sz w:val="24"/>
        </w:rPr>
        <w:t>2、提出质疑的竞价人(以下简称质疑竞价人)应当是参与本项目采购活动的竞价人。</w:t>
      </w:r>
    </w:p>
    <w:p w14:paraId="61000DAF">
      <w:pPr>
        <w:widowControl/>
        <w:spacing w:line="360" w:lineRule="auto"/>
        <w:ind w:firstLine="240" w:firstLineChars="100"/>
        <w:jc w:val="left"/>
        <w:rPr>
          <w:rFonts w:ascii="宋体" w:hAnsi="宋体"/>
          <w:sz w:val="24"/>
        </w:rPr>
      </w:pPr>
      <w:r>
        <w:rPr>
          <w:rFonts w:hint="eastAsia" w:ascii="宋体" w:hAnsi="宋体"/>
          <w:sz w:val="24"/>
        </w:rPr>
        <w:t>潜在竞价人已完成报名的,可以对该竞价文件提出质疑。未参加竞价的竞价人（或未报名的潜在竞价人）的质疑函将不予受理。</w:t>
      </w:r>
    </w:p>
    <w:p w14:paraId="6ED68F2D">
      <w:pPr>
        <w:widowControl/>
        <w:spacing w:line="360" w:lineRule="auto"/>
        <w:ind w:firstLine="240" w:firstLineChars="100"/>
        <w:jc w:val="left"/>
        <w:rPr>
          <w:rFonts w:ascii="宋体" w:hAnsi="宋体"/>
          <w:sz w:val="24"/>
        </w:rPr>
      </w:pPr>
      <w:r>
        <w:rPr>
          <w:rFonts w:hint="eastAsia" w:ascii="宋体" w:hAnsi="宋体"/>
          <w:sz w:val="24"/>
        </w:rPr>
        <w:t>3、在法定质疑期内质疑人须一次性提出针对同一采购程序环节的质疑，二（多）次质疑不予受理。</w:t>
      </w:r>
    </w:p>
    <w:p w14:paraId="1A2AD85E">
      <w:pPr>
        <w:widowControl/>
        <w:spacing w:line="360" w:lineRule="auto"/>
        <w:ind w:firstLine="240" w:firstLineChars="100"/>
        <w:jc w:val="left"/>
        <w:rPr>
          <w:rFonts w:ascii="宋体" w:hAnsi="宋体"/>
          <w:sz w:val="24"/>
        </w:rPr>
      </w:pPr>
      <w:r>
        <w:rPr>
          <w:rFonts w:hint="eastAsia" w:ascii="宋体" w:hAnsi="宋体"/>
          <w:sz w:val="24"/>
        </w:rPr>
        <w:t>4、竞价人提出质疑应当提交质疑函和必要的证明材料。质疑函应当包括下列内容：</w:t>
      </w:r>
    </w:p>
    <w:p w14:paraId="12E641C6">
      <w:pPr>
        <w:widowControl/>
        <w:spacing w:line="360" w:lineRule="auto"/>
        <w:ind w:firstLine="240" w:firstLineChars="100"/>
        <w:jc w:val="left"/>
        <w:rPr>
          <w:rFonts w:ascii="宋体" w:hAnsi="宋体"/>
          <w:sz w:val="24"/>
        </w:rPr>
      </w:pPr>
      <w:r>
        <w:rPr>
          <w:rFonts w:hint="eastAsia" w:ascii="宋体" w:hAnsi="宋体"/>
          <w:sz w:val="24"/>
        </w:rPr>
        <w:t>(一)供应商的姓名或者名称、地址、邮编、联系人及联系电话；</w:t>
      </w:r>
    </w:p>
    <w:p w14:paraId="18B74A5D">
      <w:pPr>
        <w:widowControl/>
        <w:spacing w:line="360" w:lineRule="auto"/>
        <w:ind w:firstLine="240" w:firstLineChars="100"/>
        <w:jc w:val="left"/>
        <w:rPr>
          <w:rFonts w:ascii="宋体" w:hAnsi="宋体"/>
          <w:sz w:val="24"/>
        </w:rPr>
      </w:pPr>
      <w:r>
        <w:rPr>
          <w:rFonts w:hint="eastAsia" w:ascii="宋体" w:hAnsi="宋体"/>
          <w:sz w:val="24"/>
        </w:rPr>
        <w:t>(二)质疑项目的名称、编号；</w:t>
      </w:r>
    </w:p>
    <w:p w14:paraId="6ACF68AA">
      <w:pPr>
        <w:widowControl/>
        <w:spacing w:line="360" w:lineRule="auto"/>
        <w:ind w:firstLine="240" w:firstLineChars="100"/>
        <w:jc w:val="left"/>
        <w:rPr>
          <w:rFonts w:ascii="宋体" w:hAnsi="宋体"/>
          <w:sz w:val="24"/>
        </w:rPr>
      </w:pPr>
      <w:r>
        <w:rPr>
          <w:rFonts w:hint="eastAsia" w:ascii="宋体" w:hAnsi="宋体"/>
          <w:sz w:val="24"/>
        </w:rPr>
        <w:t>(三)具体、明确的质疑事项和与质疑事项相关的请求；</w:t>
      </w:r>
    </w:p>
    <w:p w14:paraId="1F409B60">
      <w:pPr>
        <w:widowControl/>
        <w:spacing w:line="360" w:lineRule="auto"/>
        <w:ind w:firstLine="240" w:firstLineChars="100"/>
        <w:jc w:val="left"/>
        <w:rPr>
          <w:rFonts w:ascii="宋体" w:hAnsi="宋体"/>
          <w:sz w:val="24"/>
        </w:rPr>
      </w:pPr>
      <w:r>
        <w:rPr>
          <w:rFonts w:hint="eastAsia" w:ascii="宋体" w:hAnsi="宋体"/>
          <w:sz w:val="24"/>
        </w:rPr>
        <w:t>(四)事实依据；</w:t>
      </w:r>
    </w:p>
    <w:p w14:paraId="3293F727">
      <w:pPr>
        <w:widowControl/>
        <w:spacing w:line="360" w:lineRule="auto"/>
        <w:ind w:firstLine="240" w:firstLineChars="100"/>
        <w:jc w:val="left"/>
        <w:rPr>
          <w:rFonts w:ascii="宋体" w:hAnsi="宋体"/>
          <w:sz w:val="24"/>
        </w:rPr>
      </w:pPr>
      <w:r>
        <w:rPr>
          <w:rFonts w:hint="eastAsia" w:ascii="宋体" w:hAnsi="宋体"/>
          <w:sz w:val="24"/>
        </w:rPr>
        <w:t>(五)必要的法律依据；</w:t>
      </w:r>
    </w:p>
    <w:p w14:paraId="1CB088ED">
      <w:pPr>
        <w:widowControl/>
        <w:spacing w:line="360" w:lineRule="auto"/>
        <w:ind w:firstLine="240" w:firstLineChars="100"/>
        <w:jc w:val="left"/>
        <w:rPr>
          <w:rFonts w:ascii="宋体" w:hAnsi="宋体"/>
          <w:sz w:val="24"/>
        </w:rPr>
      </w:pPr>
      <w:r>
        <w:rPr>
          <w:rFonts w:hint="eastAsia" w:ascii="宋体" w:hAnsi="宋体"/>
          <w:sz w:val="24"/>
        </w:rPr>
        <w:t>(六)提出质疑的日期。</w:t>
      </w:r>
    </w:p>
    <w:p w14:paraId="3BBFC702">
      <w:pPr>
        <w:widowControl/>
        <w:spacing w:line="360" w:lineRule="auto"/>
        <w:ind w:firstLine="240" w:firstLineChars="100"/>
        <w:jc w:val="left"/>
        <w:rPr>
          <w:rFonts w:ascii="宋体" w:hAnsi="宋体"/>
          <w:sz w:val="24"/>
        </w:rPr>
      </w:pPr>
      <w:r>
        <w:rPr>
          <w:rFonts w:hint="eastAsia" w:ascii="宋体" w:hAnsi="宋体"/>
          <w:sz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6D242B1F">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709638">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54B42535">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14:paraId="0ED6A217">
      <w:pPr>
        <w:pStyle w:val="18"/>
        <w:spacing w:before="75" w:after="75" w:line="360" w:lineRule="auto"/>
        <w:jc w:val="both"/>
        <w:rPr>
          <w:rStyle w:val="25"/>
          <w:rFonts w:ascii="宋体" w:hAnsi="宋体" w:cs="宋体"/>
          <w:szCs w:val="24"/>
        </w:rPr>
      </w:pPr>
    </w:p>
    <w:p w14:paraId="6B583390">
      <w:pPr>
        <w:pStyle w:val="18"/>
        <w:spacing w:before="75" w:after="75" w:line="360" w:lineRule="auto"/>
        <w:jc w:val="both"/>
        <w:rPr>
          <w:rStyle w:val="25"/>
          <w:rFonts w:ascii="宋体" w:hAnsi="宋体" w:cs="宋体"/>
          <w:szCs w:val="24"/>
        </w:rPr>
      </w:pPr>
    </w:p>
    <w:p w14:paraId="3F855E66">
      <w:pPr>
        <w:pStyle w:val="18"/>
        <w:spacing w:before="75" w:after="75" w:line="360" w:lineRule="auto"/>
        <w:jc w:val="both"/>
        <w:rPr>
          <w:rStyle w:val="25"/>
          <w:rFonts w:ascii="宋体" w:hAnsi="宋体" w:cs="宋体"/>
          <w:szCs w:val="24"/>
        </w:rPr>
      </w:pPr>
    </w:p>
    <w:p w14:paraId="05BD6B78">
      <w:pPr>
        <w:pStyle w:val="18"/>
        <w:spacing w:before="75" w:after="75" w:line="360" w:lineRule="auto"/>
        <w:jc w:val="both"/>
        <w:rPr>
          <w:rStyle w:val="25"/>
          <w:rFonts w:ascii="宋体" w:hAnsi="宋体" w:cs="宋体"/>
          <w:szCs w:val="24"/>
        </w:rPr>
      </w:pPr>
    </w:p>
    <w:p w14:paraId="3754C149">
      <w:pPr>
        <w:pStyle w:val="18"/>
        <w:spacing w:before="75" w:after="75" w:line="360" w:lineRule="auto"/>
        <w:jc w:val="both"/>
        <w:rPr>
          <w:rStyle w:val="25"/>
          <w:rFonts w:ascii="宋体" w:hAnsi="宋体" w:cs="宋体"/>
          <w:szCs w:val="24"/>
        </w:rPr>
      </w:pPr>
    </w:p>
    <w:p w14:paraId="71FFEE34">
      <w:pPr>
        <w:pStyle w:val="18"/>
        <w:spacing w:before="75" w:after="75" w:line="360" w:lineRule="auto"/>
        <w:jc w:val="both"/>
        <w:rPr>
          <w:rStyle w:val="25"/>
          <w:rFonts w:ascii="宋体" w:hAnsi="宋体" w:cs="宋体"/>
          <w:szCs w:val="24"/>
        </w:rPr>
      </w:pPr>
    </w:p>
    <w:p w14:paraId="71629CA2">
      <w:pPr>
        <w:pStyle w:val="18"/>
        <w:spacing w:before="75" w:after="75" w:line="360" w:lineRule="auto"/>
        <w:jc w:val="both"/>
        <w:rPr>
          <w:rStyle w:val="25"/>
          <w:rFonts w:ascii="宋体" w:hAnsi="宋体" w:cs="宋体"/>
          <w:szCs w:val="24"/>
        </w:rPr>
      </w:pPr>
    </w:p>
    <w:p w14:paraId="74FE08B2">
      <w:pPr>
        <w:pStyle w:val="18"/>
        <w:spacing w:before="75" w:after="75" w:line="360" w:lineRule="auto"/>
        <w:jc w:val="both"/>
        <w:rPr>
          <w:rStyle w:val="25"/>
          <w:rFonts w:ascii="宋体" w:hAnsi="宋体" w:cs="宋体"/>
          <w:szCs w:val="24"/>
        </w:rPr>
      </w:pPr>
    </w:p>
    <w:p w14:paraId="1D214B16">
      <w:pPr>
        <w:pStyle w:val="18"/>
        <w:spacing w:before="75" w:after="75" w:line="360" w:lineRule="auto"/>
        <w:jc w:val="both"/>
        <w:rPr>
          <w:rStyle w:val="25"/>
          <w:rFonts w:ascii="宋体" w:hAnsi="宋体" w:cs="宋体"/>
          <w:szCs w:val="24"/>
        </w:rPr>
      </w:pPr>
    </w:p>
    <w:p w14:paraId="4A0F5B23">
      <w:pPr>
        <w:pStyle w:val="18"/>
        <w:spacing w:before="75" w:after="75" w:line="360" w:lineRule="auto"/>
        <w:jc w:val="both"/>
        <w:rPr>
          <w:rStyle w:val="25"/>
          <w:rFonts w:ascii="宋体" w:hAnsi="宋体" w:cs="宋体"/>
          <w:szCs w:val="24"/>
        </w:rPr>
      </w:pPr>
    </w:p>
    <w:p w14:paraId="4D3F8312">
      <w:pPr>
        <w:pStyle w:val="18"/>
        <w:spacing w:before="75" w:after="75" w:line="360" w:lineRule="auto"/>
        <w:jc w:val="both"/>
        <w:rPr>
          <w:rStyle w:val="25"/>
          <w:rFonts w:ascii="宋体" w:hAnsi="宋体" w:cs="宋体"/>
          <w:szCs w:val="24"/>
        </w:rPr>
      </w:pPr>
    </w:p>
    <w:p w14:paraId="428B9AD7">
      <w:pPr>
        <w:pStyle w:val="18"/>
        <w:spacing w:before="75" w:after="75" w:line="360" w:lineRule="auto"/>
        <w:jc w:val="both"/>
        <w:rPr>
          <w:rStyle w:val="25"/>
          <w:rFonts w:ascii="宋体" w:hAnsi="宋体" w:cs="宋体"/>
          <w:szCs w:val="24"/>
        </w:rPr>
      </w:pPr>
    </w:p>
    <w:p w14:paraId="5AA71B91">
      <w:pPr>
        <w:pStyle w:val="18"/>
        <w:spacing w:before="75" w:after="75" w:line="360" w:lineRule="auto"/>
        <w:jc w:val="both"/>
        <w:rPr>
          <w:rStyle w:val="25"/>
          <w:rFonts w:ascii="宋体" w:hAnsi="宋体" w:cs="宋体"/>
          <w:szCs w:val="24"/>
        </w:rPr>
      </w:pPr>
    </w:p>
    <w:p w14:paraId="1601F24F">
      <w:pPr>
        <w:pStyle w:val="18"/>
        <w:spacing w:before="75" w:after="75" w:line="360" w:lineRule="auto"/>
        <w:jc w:val="both"/>
        <w:rPr>
          <w:rStyle w:val="25"/>
          <w:rFonts w:ascii="宋体" w:hAnsi="宋体" w:cs="宋体"/>
          <w:szCs w:val="24"/>
        </w:rPr>
      </w:pPr>
    </w:p>
    <w:p w14:paraId="41BFA263">
      <w:pPr>
        <w:pStyle w:val="18"/>
        <w:spacing w:before="0" w:beforeAutospacing="0" w:after="0" w:afterAutospacing="0" w:line="420" w:lineRule="exact"/>
        <w:jc w:val="both"/>
        <w:rPr>
          <w:rStyle w:val="25"/>
          <w:rFonts w:ascii="宋体" w:hAnsi="宋体" w:cs="宋体"/>
          <w:kern w:val="2"/>
          <w:sz w:val="28"/>
          <w:szCs w:val="28"/>
        </w:rPr>
      </w:pPr>
      <w:r>
        <w:rPr>
          <w:rStyle w:val="25"/>
          <w:rFonts w:hint="eastAsia" w:ascii="宋体" w:hAnsi="宋体" w:cs="宋体"/>
          <w:kern w:val="2"/>
          <w:sz w:val="28"/>
          <w:szCs w:val="28"/>
        </w:rPr>
        <w:t>福建农林大学网上竞价（货物类）采购合同模板（2026年01月10日版）</w:t>
      </w:r>
    </w:p>
    <w:p w14:paraId="1A181A59">
      <w:pPr>
        <w:pStyle w:val="18"/>
        <w:spacing w:before="0" w:beforeAutospacing="0" w:after="0" w:afterAutospacing="0" w:line="420" w:lineRule="exact"/>
        <w:jc w:val="center"/>
        <w:rPr>
          <w:rStyle w:val="25"/>
          <w:rFonts w:ascii="宋体" w:hAnsi="宋体" w:cs="宋体"/>
          <w:szCs w:val="24"/>
        </w:rPr>
      </w:pPr>
      <w:r>
        <w:rPr>
          <w:rStyle w:val="25"/>
          <w:rFonts w:hint="eastAsia" w:ascii="宋体" w:hAnsi="宋体" w:cs="宋体"/>
          <w:szCs w:val="24"/>
        </w:rPr>
        <w:t>编制说明</w:t>
      </w:r>
    </w:p>
    <w:p w14:paraId="550C3F05">
      <w:pPr>
        <w:pStyle w:val="18"/>
        <w:spacing w:before="0" w:beforeAutospacing="0" w:after="0" w:afterAutospacing="0" w:line="420" w:lineRule="exact"/>
        <w:ind w:firstLine="480" w:firstLineChars="200"/>
        <w:rPr>
          <w:rFonts w:hint="eastAsia" w:ascii="宋体" w:hAnsi="宋体" w:eastAsia="宋体" w:cs="宋体"/>
          <w:szCs w:val="24"/>
          <w:lang w:eastAsia="zh-CN"/>
        </w:rPr>
      </w:pPr>
      <w:r>
        <w:rPr>
          <w:rFonts w:hint="eastAsia" w:ascii="宋体" w:hAnsi="宋体" w:cs="宋体"/>
          <w:szCs w:val="24"/>
        </w:rPr>
        <w:t>甲方：福建农林大学                  合同编号：</w:t>
      </w:r>
      <w:r>
        <w:rPr>
          <w:rFonts w:hint="eastAsia" w:ascii="宋体" w:hAnsi="宋体" w:cs="宋体"/>
          <w:szCs w:val="24"/>
          <w:lang w:eastAsia="zh-CN"/>
        </w:rPr>
        <w:t>WJ2026011</w:t>
      </w:r>
    </w:p>
    <w:p w14:paraId="47903A73">
      <w:pPr>
        <w:pStyle w:val="18"/>
        <w:spacing w:before="0" w:beforeAutospacing="0" w:after="0" w:afterAutospacing="0" w:line="420" w:lineRule="exact"/>
        <w:ind w:firstLine="480" w:firstLineChars="200"/>
        <w:rPr>
          <w:rStyle w:val="25"/>
          <w:rFonts w:ascii="宋体" w:hAnsi="宋体" w:cs="宋体"/>
          <w:szCs w:val="24"/>
        </w:rPr>
      </w:pPr>
      <w:r>
        <w:rPr>
          <w:rFonts w:hint="eastAsia" w:ascii="宋体" w:hAnsi="宋体" w:cs="宋体"/>
          <w:szCs w:val="24"/>
        </w:rPr>
        <w:t xml:space="preserve">乙方：                              签订地点：  </w:t>
      </w:r>
    </w:p>
    <w:p w14:paraId="0A54C3D6">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1B430A73">
      <w:pPr>
        <w:pStyle w:val="56"/>
        <w:spacing w:line="420" w:lineRule="exact"/>
        <w:ind w:firstLine="482"/>
        <w:rPr>
          <w:rFonts w:ascii="宋体" w:hAnsi="宋体" w:cs="宋体"/>
          <w:b/>
          <w:sz w:val="24"/>
          <w:szCs w:val="24"/>
        </w:rPr>
      </w:pPr>
      <w:r>
        <w:rPr>
          <w:rFonts w:hint="eastAsia" w:ascii="宋体" w:hAnsi="宋体" w:cs="宋体"/>
          <w:b/>
          <w:sz w:val="24"/>
          <w:szCs w:val="24"/>
        </w:rPr>
        <w:t>一、合同标的及合同金额</w:t>
      </w:r>
    </w:p>
    <w:p w14:paraId="049F1A0C">
      <w:pPr>
        <w:pStyle w:val="56"/>
        <w:spacing w:line="420" w:lineRule="exact"/>
        <w:ind w:firstLine="482"/>
        <w:rPr>
          <w:rFonts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2"/>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06F065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2DE3095">
            <w:pPr>
              <w:widowControl/>
              <w:spacing w:line="420" w:lineRule="exact"/>
              <w:jc w:val="center"/>
              <w:rPr>
                <w:rFonts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7EF12E56">
            <w:pPr>
              <w:widowControl/>
              <w:spacing w:line="420" w:lineRule="exact"/>
              <w:jc w:val="center"/>
              <w:rPr>
                <w:rFonts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9301A02">
            <w:pPr>
              <w:widowControl/>
              <w:spacing w:line="420" w:lineRule="exact"/>
              <w:jc w:val="center"/>
              <w:rPr>
                <w:rFonts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7A4638">
            <w:pPr>
              <w:widowControl/>
              <w:spacing w:line="420" w:lineRule="exact"/>
              <w:jc w:val="center"/>
              <w:rPr>
                <w:rFonts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4540BA">
            <w:pPr>
              <w:widowControl/>
              <w:spacing w:line="420" w:lineRule="exact"/>
              <w:jc w:val="center"/>
              <w:rPr>
                <w:rFonts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9D7BA69">
            <w:pPr>
              <w:widowControl/>
              <w:spacing w:line="420" w:lineRule="exact"/>
              <w:jc w:val="center"/>
              <w:rPr>
                <w:rFonts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D861DFA">
            <w:pPr>
              <w:widowControl/>
              <w:spacing w:line="420" w:lineRule="exact"/>
              <w:jc w:val="center"/>
              <w:rPr>
                <w:rFonts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E333B9F">
            <w:pPr>
              <w:widowControl/>
              <w:spacing w:line="420" w:lineRule="exact"/>
              <w:jc w:val="center"/>
              <w:rPr>
                <w:rFonts w:ascii="宋体" w:hAnsi="宋体" w:cs="宋体"/>
                <w:kern w:val="0"/>
                <w:sz w:val="24"/>
                <w:szCs w:val="24"/>
              </w:rPr>
            </w:pPr>
            <w:r>
              <w:rPr>
                <w:rFonts w:hint="eastAsia" w:ascii="宋体" w:hAnsi="宋体" w:cs="宋体"/>
                <w:kern w:val="0"/>
                <w:sz w:val="24"/>
                <w:szCs w:val="24"/>
              </w:rPr>
              <w:t>备注</w:t>
            </w:r>
          </w:p>
        </w:tc>
      </w:tr>
      <w:tr w14:paraId="31E315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1ACA8FD0">
            <w:pPr>
              <w:widowControl/>
              <w:spacing w:line="420" w:lineRule="exact"/>
              <w:jc w:val="right"/>
              <w:rPr>
                <w:rFonts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71BB291">
            <w:pPr>
              <w:widowControl/>
              <w:spacing w:line="420" w:lineRule="exact"/>
              <w:jc w:val="right"/>
              <w:rPr>
                <w:rFonts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B97AC3">
            <w:pPr>
              <w:widowControl/>
              <w:spacing w:line="420" w:lineRule="exact"/>
              <w:jc w:val="right"/>
              <w:rPr>
                <w:rFonts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749DDB1">
            <w:pPr>
              <w:widowControl/>
              <w:spacing w:line="420" w:lineRule="exact"/>
              <w:jc w:val="left"/>
              <w:rPr>
                <w:rFonts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07BFD8A">
            <w:pPr>
              <w:widowControl/>
              <w:spacing w:line="420" w:lineRule="exact"/>
              <w:jc w:val="left"/>
              <w:rPr>
                <w:rFonts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40680F">
            <w:pPr>
              <w:widowControl/>
              <w:spacing w:line="420" w:lineRule="exact"/>
              <w:jc w:val="right"/>
              <w:rPr>
                <w:rFonts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45E8931">
            <w:pPr>
              <w:widowControl/>
              <w:spacing w:line="420" w:lineRule="exact"/>
              <w:jc w:val="right"/>
              <w:rPr>
                <w:rFonts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9E90156">
            <w:pPr>
              <w:widowControl/>
              <w:spacing w:line="420" w:lineRule="exact"/>
              <w:jc w:val="left"/>
              <w:rPr>
                <w:rFonts w:ascii="宋体" w:hAnsi="宋体" w:cs="宋体"/>
                <w:kern w:val="0"/>
                <w:sz w:val="24"/>
                <w:szCs w:val="24"/>
              </w:rPr>
            </w:pPr>
          </w:p>
        </w:tc>
      </w:tr>
    </w:tbl>
    <w:p w14:paraId="23A6CEEE">
      <w:pPr>
        <w:pStyle w:val="56"/>
        <w:spacing w:line="420" w:lineRule="exact"/>
        <w:ind w:firstLine="482"/>
        <w:rPr>
          <w:rFonts w:ascii="宋体" w:hAnsi="宋体" w:cs="宋体"/>
          <w:sz w:val="24"/>
          <w:szCs w:val="24"/>
        </w:rPr>
      </w:pPr>
      <w:r>
        <w:rPr>
          <w:rFonts w:hint="eastAsia" w:ascii="宋体" w:hAnsi="宋体" w:cs="宋体"/>
          <w:b/>
          <w:sz w:val="24"/>
          <w:szCs w:val="24"/>
        </w:rPr>
        <w:t>2.合同金额：</w:t>
      </w:r>
    </w:p>
    <w:p w14:paraId="20087B3B">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173FE57D">
      <w:pPr>
        <w:pStyle w:val="56"/>
        <w:spacing w:line="420" w:lineRule="exact"/>
        <w:ind w:firstLine="482"/>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3BD3A0A5">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0D605890">
      <w:pPr>
        <w:pStyle w:val="56"/>
        <w:spacing w:line="420" w:lineRule="exact"/>
        <w:ind w:firstLine="600" w:firstLineChars="250"/>
        <w:rPr>
          <w:rFonts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737C458F">
      <w:pPr>
        <w:pStyle w:val="56"/>
        <w:spacing w:line="420" w:lineRule="exact"/>
        <w:ind w:firstLine="482"/>
        <w:rPr>
          <w:rFonts w:ascii="宋体" w:hAnsi="宋体" w:cs="宋体"/>
          <w:b/>
          <w:sz w:val="24"/>
          <w:szCs w:val="24"/>
        </w:rPr>
      </w:pPr>
      <w:r>
        <w:rPr>
          <w:rFonts w:hint="eastAsia" w:ascii="宋体" w:hAnsi="宋体" w:cs="宋体"/>
          <w:b/>
          <w:sz w:val="24"/>
          <w:szCs w:val="24"/>
        </w:rPr>
        <w:t>二、合同期限/交付时间、地点和条件</w:t>
      </w:r>
    </w:p>
    <w:p w14:paraId="13156DB3">
      <w:pPr>
        <w:pStyle w:val="56"/>
        <w:spacing w:line="420" w:lineRule="exact"/>
        <w:ind w:firstLine="482"/>
        <w:rPr>
          <w:rFonts w:ascii="宋体" w:hAnsi="宋体" w:cs="宋体"/>
          <w:sz w:val="24"/>
          <w:szCs w:val="24"/>
        </w:rPr>
      </w:pPr>
      <w:r>
        <w:rPr>
          <w:rFonts w:hint="eastAsia" w:ascii="宋体" w:hAnsi="宋体" w:cs="宋体"/>
          <w:b/>
          <w:sz w:val="24"/>
          <w:szCs w:val="24"/>
        </w:rPr>
        <w:t>1.合同期限/交付时间：</w:t>
      </w:r>
    </w:p>
    <w:p w14:paraId="772794E2">
      <w:pPr>
        <w:pStyle w:val="56"/>
        <w:spacing w:line="420" w:lineRule="exact"/>
        <w:ind w:firstLine="482"/>
        <w:rPr>
          <w:rFonts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4C2746BA">
      <w:pPr>
        <w:pStyle w:val="56"/>
        <w:spacing w:line="420" w:lineRule="exact"/>
        <w:ind w:firstLine="482"/>
        <w:rPr>
          <w:rFonts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6BA358F8">
      <w:pPr>
        <w:pStyle w:val="56"/>
        <w:spacing w:line="420" w:lineRule="exact"/>
        <w:ind w:firstLine="482"/>
        <w:rPr>
          <w:rFonts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5208B877">
      <w:pPr>
        <w:spacing w:line="420" w:lineRule="exact"/>
        <w:ind w:firstLine="482" w:firstLineChars="200"/>
        <w:rPr>
          <w:rFonts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7C246E07">
      <w:pPr>
        <w:pStyle w:val="56"/>
        <w:spacing w:line="420" w:lineRule="exact"/>
        <w:ind w:firstLine="482"/>
        <w:rPr>
          <w:rFonts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2C85EB6A">
      <w:pPr>
        <w:pStyle w:val="56"/>
        <w:spacing w:line="420" w:lineRule="exact"/>
        <w:ind w:firstLine="482"/>
        <w:rPr>
          <w:rFonts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38D2BF35">
      <w:pPr>
        <w:spacing w:line="420" w:lineRule="exact"/>
        <w:ind w:firstLine="361" w:firstLineChars="150"/>
        <w:jc w:val="left"/>
        <w:rPr>
          <w:rFonts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317177BC">
      <w:pPr>
        <w:pStyle w:val="56"/>
        <w:spacing w:line="420" w:lineRule="exact"/>
        <w:ind w:firstLine="482"/>
        <w:rPr>
          <w:rFonts w:ascii="宋体" w:hAnsi="宋体" w:cs="宋体"/>
          <w:b/>
          <w:sz w:val="24"/>
          <w:szCs w:val="24"/>
        </w:rPr>
      </w:pPr>
      <w:r>
        <w:rPr>
          <w:rFonts w:hint="eastAsia" w:ascii="宋体" w:hAnsi="宋体" w:cs="宋体"/>
          <w:b/>
          <w:sz w:val="24"/>
          <w:szCs w:val="24"/>
        </w:rPr>
        <w:t>四、履约保证金</w:t>
      </w:r>
    </w:p>
    <w:p w14:paraId="545CA79C">
      <w:pPr>
        <w:spacing w:line="420" w:lineRule="exact"/>
        <w:ind w:firstLine="360" w:firstLineChars="150"/>
        <w:jc w:val="left"/>
        <w:rPr>
          <w:rFonts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1E2CC480">
      <w:pPr>
        <w:spacing w:line="420" w:lineRule="exact"/>
        <w:ind w:firstLine="360" w:firstLineChars="150"/>
        <w:jc w:val="left"/>
        <w:rPr>
          <w:rFonts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2E503F29">
      <w:pPr>
        <w:pStyle w:val="56"/>
        <w:spacing w:line="420" w:lineRule="exact"/>
        <w:ind w:firstLine="482"/>
        <w:rPr>
          <w:rFonts w:ascii="宋体" w:hAnsi="宋体" w:cs="宋体"/>
          <w:b/>
          <w:sz w:val="24"/>
          <w:szCs w:val="24"/>
        </w:rPr>
      </w:pPr>
      <w:r>
        <w:rPr>
          <w:rFonts w:hint="eastAsia" w:ascii="宋体" w:hAnsi="宋体" w:cs="宋体"/>
          <w:b/>
          <w:sz w:val="24"/>
          <w:szCs w:val="24"/>
        </w:rPr>
        <w:t>五、货物包装方式、运输与安装</w:t>
      </w:r>
    </w:p>
    <w:p w14:paraId="2879700A">
      <w:pPr>
        <w:spacing w:line="420" w:lineRule="exact"/>
        <w:ind w:firstLine="360" w:firstLineChars="150"/>
        <w:jc w:val="left"/>
        <w:rPr>
          <w:rFonts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65892B56">
      <w:pPr>
        <w:spacing w:line="420" w:lineRule="exact"/>
        <w:ind w:firstLine="360" w:firstLineChars="150"/>
        <w:jc w:val="left"/>
        <w:rPr>
          <w:rFonts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2765859C">
      <w:pPr>
        <w:spacing w:line="420" w:lineRule="exact"/>
        <w:ind w:firstLine="360" w:firstLineChars="150"/>
        <w:jc w:val="left"/>
        <w:rPr>
          <w:rFonts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12CA458F">
      <w:pPr>
        <w:spacing w:line="420" w:lineRule="exact"/>
        <w:ind w:firstLine="360" w:firstLineChars="150"/>
        <w:jc w:val="left"/>
        <w:rPr>
          <w:rFonts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6E0A0602">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六、质量标准</w:t>
      </w:r>
    </w:p>
    <w:p w14:paraId="13B5F830">
      <w:pPr>
        <w:spacing w:line="420" w:lineRule="exact"/>
        <w:ind w:firstLine="360" w:firstLineChars="150"/>
        <w:jc w:val="left"/>
        <w:rPr>
          <w:rFonts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00DB72A1">
      <w:pPr>
        <w:spacing w:line="420" w:lineRule="exact"/>
        <w:ind w:firstLine="360" w:firstLineChars="150"/>
        <w:jc w:val="left"/>
        <w:rPr>
          <w:rFonts w:ascii="宋体" w:hAnsi="宋体" w:cs="宋体"/>
          <w:sz w:val="24"/>
          <w:szCs w:val="24"/>
        </w:rPr>
      </w:pPr>
      <w:r>
        <w:rPr>
          <w:rFonts w:hint="eastAsia" w:ascii="宋体" w:hAnsi="宋体" w:cs="宋体"/>
          <w:sz w:val="24"/>
          <w:szCs w:val="24"/>
        </w:rPr>
        <w:t>6.2其他合同标的内容详见本项目相关文件。</w:t>
      </w:r>
    </w:p>
    <w:p w14:paraId="4C2555BE">
      <w:pPr>
        <w:spacing w:line="420" w:lineRule="exact"/>
        <w:ind w:firstLine="361" w:firstLineChars="150"/>
        <w:jc w:val="left"/>
        <w:rPr>
          <w:rFonts w:ascii="宋体" w:hAnsi="宋体" w:cs="宋体"/>
          <w:b/>
          <w:bCs/>
          <w:sz w:val="24"/>
          <w:szCs w:val="24"/>
        </w:rPr>
      </w:pPr>
      <w:r>
        <w:rPr>
          <w:rFonts w:hint="eastAsia" w:ascii="宋体" w:hAnsi="宋体" w:cs="宋体"/>
          <w:b/>
          <w:bCs/>
          <w:sz w:val="24"/>
          <w:szCs w:val="24"/>
        </w:rPr>
        <w:t>七、验收</w:t>
      </w:r>
    </w:p>
    <w:p w14:paraId="0EE30D9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7.1验收应按照竞价文件、乙方报价文件的规定或约定进行，具体如下： </w:t>
      </w:r>
    </w:p>
    <w:p w14:paraId="5A1079B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099749C3">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66B9B45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w:t>
      </w:r>
      <w:r>
        <w:rPr>
          <w:rFonts w:hint="eastAsia" w:ascii="宋体" w:hAnsi="宋体" w:cs="宋体"/>
          <w:color w:val="0000FF"/>
          <w:szCs w:val="24"/>
        </w:rPr>
        <w:t>甲方最终用户需在验收单上加盖单位公章，验收单由双方分别留存备案。</w:t>
      </w:r>
    </w:p>
    <w:p w14:paraId="09B2DC2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21D7705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23D4B93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7.1.6其他详见本项目相关文件。</w:t>
      </w:r>
    </w:p>
    <w:p w14:paraId="487767F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7.2本项目是否邀请其他供应商参与验收：</w:t>
      </w:r>
    </w:p>
    <w:p w14:paraId="03E05A34">
      <w:pPr>
        <w:pStyle w:val="18"/>
        <w:spacing w:before="0" w:beforeAutospacing="0" w:after="0" w:afterAutospacing="0" w:line="420" w:lineRule="exact"/>
        <w:ind w:left="480"/>
        <w:rPr>
          <w:rFonts w:ascii="宋体" w:hAnsi="宋体" w:cs="宋体"/>
          <w:szCs w:val="24"/>
        </w:rPr>
      </w:pPr>
      <w:r>
        <w:rPr>
          <w:rFonts w:hint="eastAsia" w:ascii="宋体" w:hAnsi="宋体" w:cs="宋体"/>
          <w:szCs w:val="24"/>
        </w:rPr>
        <w:t>☑不邀请。</w:t>
      </w:r>
    </w:p>
    <w:p w14:paraId="4F1D22A8">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八、合同条款</w:t>
      </w:r>
    </w:p>
    <w:p w14:paraId="4732BDEB">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8.1货物主要技术参数要求（请按品目详细列明）</w:t>
      </w:r>
    </w:p>
    <w:p w14:paraId="3E86C175">
      <w:pPr>
        <w:pStyle w:val="18"/>
        <w:spacing w:before="0" w:beforeAutospacing="0" w:after="0" w:afterAutospacing="0" w:line="420" w:lineRule="exact"/>
        <w:ind w:firstLine="480"/>
        <w:rPr>
          <w:rFonts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196C954E">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8.2质量保证期及售后服务</w:t>
      </w:r>
    </w:p>
    <w:p w14:paraId="6A478FF6">
      <w:pPr>
        <w:pStyle w:val="18"/>
        <w:spacing w:before="0" w:beforeAutospacing="0" w:after="0" w:afterAutospacing="0" w:line="420" w:lineRule="exact"/>
        <w:ind w:firstLine="480"/>
        <w:rPr>
          <w:rFonts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684881FA">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九、合同有效期</w:t>
      </w:r>
    </w:p>
    <w:p w14:paraId="33CC9951">
      <w:pPr>
        <w:widowControl/>
        <w:spacing w:line="420" w:lineRule="exact"/>
        <w:ind w:firstLine="480"/>
        <w:jc w:val="left"/>
        <w:rPr>
          <w:rFonts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0DBC1189">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十、违约责任</w:t>
      </w:r>
    </w:p>
    <w:p w14:paraId="45195F5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03B4188E">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6D0A6BBD">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6388E8A3">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5A49560B">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173AC8B6">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10.6 因甲方原因导致乙方未能按合同约定履行的，乙方可免于承担违约责任。</w:t>
      </w:r>
    </w:p>
    <w:p w14:paraId="64F4F109">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54EC4D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十一、知识产权 </w:t>
      </w:r>
    </w:p>
    <w:p w14:paraId="025BF1EF">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65B2D29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1A455A5">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十二、解决争议的方法</w:t>
      </w:r>
    </w:p>
    <w:p w14:paraId="59E3718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12.1甲、乙双方协商解决。</w:t>
      </w:r>
    </w:p>
    <w:p w14:paraId="68693CA6">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12.2若协商解决不成，则通过下列途径之一解决：</w:t>
      </w:r>
    </w:p>
    <w:p w14:paraId="473FA25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□提交仲裁委员会仲裁，具体如下：向(甲方所在地)仲裁委员会申请仲裁；</w:t>
      </w:r>
    </w:p>
    <w:p w14:paraId="6697C792">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□向人民法院提起诉讼，具体如下：向(甲方所在地)人民法院提出诉讼。</w:t>
      </w:r>
    </w:p>
    <w:p w14:paraId="44CA3F0F">
      <w:pPr>
        <w:pStyle w:val="18"/>
        <w:spacing w:before="0" w:beforeAutospacing="0" w:after="0" w:afterAutospacing="0" w:line="420" w:lineRule="exact"/>
        <w:ind w:firstLine="482" w:firstLineChars="200"/>
        <w:rPr>
          <w:rFonts w:ascii="宋体" w:hAnsi="宋体" w:cs="宋体"/>
          <w:b/>
          <w:bCs/>
          <w:szCs w:val="24"/>
        </w:rPr>
      </w:pPr>
      <w:r>
        <w:rPr>
          <w:rFonts w:hint="eastAsia" w:ascii="宋体" w:hAnsi="宋体" w:cs="宋体"/>
          <w:b/>
          <w:bCs/>
          <w:szCs w:val="24"/>
        </w:rPr>
        <w:t>十三、不可抗力</w:t>
      </w:r>
    </w:p>
    <w:p w14:paraId="29119C28">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103617D">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C92FBC8">
      <w:pPr>
        <w:pStyle w:val="18"/>
        <w:spacing w:before="0" w:beforeAutospacing="0" w:after="0" w:afterAutospacing="0" w:line="420" w:lineRule="exact"/>
        <w:ind w:firstLine="480"/>
        <w:rPr>
          <w:rFonts w:ascii="宋体" w:hAnsi="宋体" w:cs="宋体"/>
          <w:b/>
          <w:bCs/>
          <w:szCs w:val="24"/>
        </w:rPr>
      </w:pPr>
      <w:r>
        <w:rPr>
          <w:rFonts w:hint="eastAsia" w:ascii="宋体" w:hAnsi="宋体" w:cs="宋体"/>
          <w:b/>
          <w:bCs/>
          <w:szCs w:val="24"/>
        </w:rPr>
        <w:t>十四、其他约定</w:t>
      </w:r>
    </w:p>
    <w:p w14:paraId="067D0EEC">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7B8DDE0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14.2合同文件与本合同具有同等法律效力。</w:t>
      </w:r>
    </w:p>
    <w:p w14:paraId="73EFC474">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14.3本合同未尽事宜，双方可另行补充。</w:t>
      </w:r>
    </w:p>
    <w:p w14:paraId="3E8B4E67">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14.4合同生效：自签订之日起生效。</w:t>
      </w:r>
    </w:p>
    <w:p w14:paraId="74DFDA3A">
      <w:pPr>
        <w:pStyle w:val="18"/>
        <w:spacing w:before="0" w:beforeAutospacing="0" w:after="0" w:afterAutospacing="0" w:line="420" w:lineRule="exact"/>
        <w:ind w:firstLine="480" w:firstLineChars="200"/>
        <w:rPr>
          <w:rFonts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180EA02A">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14.6其他：□无。</w:t>
      </w:r>
    </w:p>
    <w:p w14:paraId="70F5CA30">
      <w:pPr>
        <w:pStyle w:val="18"/>
        <w:spacing w:before="0" w:beforeAutospacing="0" w:after="0" w:afterAutospacing="0" w:line="420" w:lineRule="exact"/>
        <w:ind w:firstLine="480"/>
        <w:rPr>
          <w:rFonts w:ascii="宋体" w:hAnsi="宋体" w:cs="宋体"/>
          <w:szCs w:val="24"/>
        </w:rPr>
      </w:pPr>
      <w:r>
        <w:rPr>
          <w:rFonts w:hint="eastAsia" w:ascii="宋体" w:hAnsi="宋体" w:cs="宋体"/>
          <w:szCs w:val="24"/>
        </w:rPr>
        <w:t>（以下无正文）</w:t>
      </w:r>
    </w:p>
    <w:tbl>
      <w:tblPr>
        <w:tblStyle w:val="2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7D70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BAE808">
            <w:pPr>
              <w:widowControl/>
              <w:spacing w:line="42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A5175A">
            <w:pPr>
              <w:widowControl/>
              <w:spacing w:line="420" w:lineRule="exact"/>
              <w:jc w:val="left"/>
              <w:rPr>
                <w:rFonts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773ACF">
            <w:pPr>
              <w:widowControl/>
              <w:spacing w:line="42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CDFC1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E636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D416B0">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6D7272">
            <w:pPr>
              <w:widowControl/>
              <w:spacing w:line="420" w:lineRule="exact"/>
              <w:jc w:val="left"/>
              <w:rPr>
                <w:rFonts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A3D4F8">
            <w:pPr>
              <w:widowControl/>
              <w:spacing w:line="42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B8DA54">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1873C6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2141E5">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CFAD94">
            <w:pPr>
              <w:widowControl/>
              <w:spacing w:line="420" w:lineRule="exact"/>
              <w:jc w:val="left"/>
              <w:rPr>
                <w:rFonts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762976">
            <w:pPr>
              <w:widowControl/>
              <w:spacing w:line="42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4B25D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7B3AD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703CB">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9C5F13">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67CB53">
            <w:pPr>
              <w:widowControl/>
              <w:spacing w:line="42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F80C65">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48B1D2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BDEE57">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23E402">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1788B9">
            <w:pPr>
              <w:widowControl/>
              <w:spacing w:line="42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9AF76F">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54C834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2BD01A">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1C57D0">
            <w:pPr>
              <w:widowControl/>
              <w:spacing w:line="420" w:lineRule="exact"/>
              <w:jc w:val="left"/>
              <w:rPr>
                <w:rFonts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465D70">
            <w:pPr>
              <w:widowControl/>
              <w:spacing w:line="42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7B231FD">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r w14:paraId="3FACF4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E16F6E">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A4CCC5">
            <w:pPr>
              <w:widowControl/>
              <w:spacing w:line="420" w:lineRule="exact"/>
              <w:jc w:val="left"/>
              <w:rPr>
                <w:rFonts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6E6B80">
            <w:pPr>
              <w:widowControl/>
              <w:spacing w:line="42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2DEA6A">
            <w:pPr>
              <w:widowControl/>
              <w:spacing w:line="420" w:lineRule="exact"/>
              <w:jc w:val="left"/>
              <w:rPr>
                <w:rFonts w:ascii="宋体" w:hAnsi="宋体" w:cs="宋体"/>
                <w:kern w:val="0"/>
                <w:sz w:val="24"/>
                <w:szCs w:val="24"/>
              </w:rPr>
            </w:pPr>
            <w:r>
              <w:rPr>
                <w:rFonts w:hint="eastAsia" w:ascii="宋体" w:hAnsi="宋体" w:cs="宋体"/>
                <w:kern w:val="0"/>
                <w:sz w:val="24"/>
                <w:szCs w:val="24"/>
              </w:rPr>
              <w:t>必填</w:t>
            </w:r>
          </w:p>
        </w:tc>
      </w:tr>
    </w:tbl>
    <w:p w14:paraId="3A19D5CE">
      <w:pPr>
        <w:pStyle w:val="18"/>
        <w:spacing w:before="0" w:beforeAutospacing="0" w:after="0" w:afterAutospacing="0" w:line="420" w:lineRule="exact"/>
        <w:rPr>
          <w:rFonts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5788CF3B">
      <w:pPr>
        <w:pStyle w:val="18"/>
        <w:spacing w:before="0" w:beforeAutospacing="0" w:after="0" w:afterAutospacing="0" w:line="420" w:lineRule="exact"/>
        <w:ind w:firstLine="240" w:firstLineChars="100"/>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49BAA490">
      <w:pPr>
        <w:pStyle w:val="18"/>
        <w:spacing w:before="0" w:beforeAutospacing="0" w:after="0" w:afterAutospacing="0" w:line="420" w:lineRule="exact"/>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5"/>
          <w:rFonts w:ascii="宋体" w:hAnsi="宋体"/>
          <w:sz w:val="28"/>
          <w:szCs w:val="28"/>
        </w:rPr>
        <w:t>（参考</w:t>
      </w:r>
      <w:r>
        <w:rPr>
          <w:rStyle w:val="25"/>
          <w:rFonts w:hint="eastAsia" w:ascii="宋体" w:hAnsi="宋体"/>
          <w:sz w:val="28"/>
          <w:szCs w:val="28"/>
        </w:rPr>
        <w:t>模板2026年01月10日模板</w:t>
      </w:r>
      <w:r>
        <w:rPr>
          <w:rStyle w:val="25"/>
          <w:rFonts w:ascii="宋体" w:hAnsi="宋体"/>
          <w:sz w:val="28"/>
          <w:szCs w:val="28"/>
        </w:rPr>
        <w:t>）</w:t>
      </w:r>
    </w:p>
    <w:p w14:paraId="38A791AD">
      <w:pPr>
        <w:spacing w:line="360" w:lineRule="auto"/>
        <w:rPr>
          <w:rFonts w:hint="eastAsia" w:ascii="宋体" w:hAnsi="宋体" w:eastAsia="宋体"/>
          <w:bCs/>
          <w:sz w:val="24"/>
          <w:szCs w:val="24"/>
          <w:lang w:eastAsia="zh-CN"/>
        </w:rPr>
      </w:pPr>
      <w:r>
        <w:rPr>
          <w:rFonts w:hint="eastAsia" w:ascii="宋体" w:hAnsi="宋体"/>
          <w:sz w:val="24"/>
          <w:szCs w:val="24"/>
        </w:rPr>
        <w:t xml:space="preserve">项目编号：                                      </w:t>
      </w:r>
      <w:r>
        <w:rPr>
          <w:rFonts w:hint="eastAsia" w:ascii="宋体" w:hAnsi="宋体"/>
          <w:sz w:val="24"/>
          <w:szCs w:val="24"/>
          <w:highlight w:val="yellow"/>
        </w:rPr>
        <w:t>合同编号：</w:t>
      </w:r>
      <w:r>
        <w:rPr>
          <w:rFonts w:hint="eastAsia" w:ascii="宋体" w:hAnsi="宋体"/>
          <w:sz w:val="24"/>
          <w:szCs w:val="24"/>
          <w:highlight w:val="yellow"/>
          <w:lang w:eastAsia="zh-CN"/>
        </w:rPr>
        <w:t>WJ2026011</w:t>
      </w:r>
    </w:p>
    <w:p w14:paraId="7F8AB6CA">
      <w:pPr>
        <w:rPr>
          <w:rFonts w:ascii="宋体" w:hAnsi="宋体"/>
          <w:bCs/>
          <w:sz w:val="24"/>
          <w:szCs w:val="24"/>
        </w:rPr>
      </w:pPr>
      <w:r>
        <w:rPr>
          <w:rFonts w:hint="eastAsia" w:ascii="宋体" w:hAnsi="宋体"/>
          <w:bCs/>
          <w:sz w:val="24"/>
          <w:szCs w:val="24"/>
        </w:rPr>
        <w:t>甲  方：福建农林大学                          签订地点：福州</w:t>
      </w:r>
    </w:p>
    <w:p w14:paraId="7E00EA70">
      <w:pPr>
        <w:rPr>
          <w:rFonts w:ascii="宋体" w:hAnsi="宋体"/>
          <w:bCs/>
          <w:sz w:val="24"/>
          <w:szCs w:val="24"/>
        </w:rPr>
      </w:pPr>
      <w:r>
        <w:rPr>
          <w:rFonts w:hint="eastAsia" w:ascii="宋体" w:hAnsi="宋体"/>
          <w:bCs/>
          <w:sz w:val="24"/>
          <w:szCs w:val="24"/>
        </w:rPr>
        <w:t xml:space="preserve">乙  方：                                      签订时间：    年   月   日 </w:t>
      </w:r>
    </w:p>
    <w:p w14:paraId="6369AA33">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3BDB1E36">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XSpec="left"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019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5C9469F">
            <w:pPr>
              <w:jc w:val="center"/>
              <w:rPr>
                <w:rFonts w:ascii="宋体" w:hAnsi="宋体"/>
                <w:sz w:val="24"/>
                <w:szCs w:val="24"/>
              </w:rPr>
            </w:pPr>
            <w:r>
              <w:rPr>
                <w:rFonts w:hint="eastAsia" w:ascii="宋体" w:hAnsi="宋体"/>
                <w:sz w:val="24"/>
                <w:szCs w:val="24"/>
              </w:rPr>
              <w:t>标的名称</w:t>
            </w:r>
          </w:p>
        </w:tc>
        <w:tc>
          <w:tcPr>
            <w:tcW w:w="993" w:type="dxa"/>
            <w:vAlign w:val="center"/>
          </w:tcPr>
          <w:p w14:paraId="388EEA29">
            <w:pPr>
              <w:jc w:val="center"/>
              <w:rPr>
                <w:rFonts w:ascii="宋体" w:hAnsi="宋体"/>
                <w:sz w:val="24"/>
                <w:szCs w:val="24"/>
              </w:rPr>
            </w:pPr>
            <w:r>
              <w:rPr>
                <w:rFonts w:hint="eastAsia" w:ascii="宋体" w:hAnsi="宋体"/>
                <w:sz w:val="24"/>
                <w:szCs w:val="24"/>
              </w:rPr>
              <w:t>品牌</w:t>
            </w:r>
          </w:p>
        </w:tc>
        <w:tc>
          <w:tcPr>
            <w:tcW w:w="1680" w:type="dxa"/>
            <w:vAlign w:val="center"/>
          </w:tcPr>
          <w:p w14:paraId="55E8225A">
            <w:pPr>
              <w:jc w:val="center"/>
              <w:rPr>
                <w:rFonts w:ascii="宋体" w:hAnsi="宋体"/>
                <w:sz w:val="24"/>
                <w:szCs w:val="24"/>
              </w:rPr>
            </w:pPr>
            <w:r>
              <w:rPr>
                <w:rFonts w:hint="eastAsia" w:ascii="宋体" w:hAnsi="宋体"/>
                <w:sz w:val="24"/>
                <w:szCs w:val="24"/>
              </w:rPr>
              <w:t>型号、配置</w:t>
            </w:r>
          </w:p>
        </w:tc>
        <w:tc>
          <w:tcPr>
            <w:tcW w:w="1050" w:type="dxa"/>
            <w:vAlign w:val="center"/>
          </w:tcPr>
          <w:p w14:paraId="129FFAB4">
            <w:pPr>
              <w:jc w:val="center"/>
              <w:rPr>
                <w:rFonts w:ascii="宋体" w:hAnsi="宋体"/>
                <w:sz w:val="24"/>
                <w:szCs w:val="24"/>
              </w:rPr>
            </w:pPr>
            <w:r>
              <w:rPr>
                <w:rFonts w:hint="eastAsia" w:ascii="宋体" w:hAnsi="宋体"/>
                <w:sz w:val="24"/>
                <w:szCs w:val="24"/>
              </w:rPr>
              <w:t>出厂地</w:t>
            </w:r>
          </w:p>
        </w:tc>
        <w:tc>
          <w:tcPr>
            <w:tcW w:w="840" w:type="dxa"/>
            <w:vAlign w:val="center"/>
          </w:tcPr>
          <w:p w14:paraId="40266A60">
            <w:pPr>
              <w:jc w:val="center"/>
              <w:rPr>
                <w:rFonts w:ascii="宋体" w:hAnsi="宋体"/>
                <w:sz w:val="24"/>
                <w:szCs w:val="24"/>
              </w:rPr>
            </w:pPr>
            <w:r>
              <w:rPr>
                <w:rFonts w:hint="eastAsia" w:ascii="宋体" w:hAnsi="宋体"/>
                <w:sz w:val="24"/>
                <w:szCs w:val="24"/>
              </w:rPr>
              <w:t>数 量</w:t>
            </w:r>
          </w:p>
        </w:tc>
        <w:tc>
          <w:tcPr>
            <w:tcW w:w="840" w:type="dxa"/>
            <w:vAlign w:val="center"/>
          </w:tcPr>
          <w:p w14:paraId="3B82DBC6">
            <w:pPr>
              <w:jc w:val="center"/>
              <w:rPr>
                <w:rFonts w:ascii="宋体" w:hAnsi="宋体"/>
                <w:sz w:val="24"/>
                <w:szCs w:val="24"/>
              </w:rPr>
            </w:pPr>
            <w:r>
              <w:rPr>
                <w:rFonts w:hint="eastAsia" w:ascii="宋体" w:hAnsi="宋体"/>
                <w:sz w:val="24"/>
                <w:szCs w:val="24"/>
              </w:rPr>
              <w:t>单价</w:t>
            </w:r>
          </w:p>
        </w:tc>
        <w:tc>
          <w:tcPr>
            <w:tcW w:w="2100" w:type="dxa"/>
            <w:vAlign w:val="center"/>
          </w:tcPr>
          <w:p w14:paraId="23D86D9A">
            <w:pPr>
              <w:jc w:val="center"/>
              <w:rPr>
                <w:rFonts w:ascii="宋体" w:hAnsi="宋体"/>
                <w:sz w:val="24"/>
                <w:szCs w:val="24"/>
              </w:rPr>
            </w:pPr>
            <w:r>
              <w:rPr>
                <w:rFonts w:hint="eastAsia" w:ascii="宋体" w:hAnsi="宋体"/>
                <w:sz w:val="24"/>
                <w:szCs w:val="24"/>
              </w:rPr>
              <w:t>金额</w:t>
            </w:r>
          </w:p>
        </w:tc>
      </w:tr>
      <w:tr w14:paraId="58AC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8D765B5">
            <w:pPr>
              <w:rPr>
                <w:rFonts w:ascii="宋体" w:hAnsi="宋体"/>
                <w:sz w:val="24"/>
                <w:szCs w:val="24"/>
              </w:rPr>
            </w:pPr>
          </w:p>
        </w:tc>
        <w:tc>
          <w:tcPr>
            <w:tcW w:w="993" w:type="dxa"/>
          </w:tcPr>
          <w:p w14:paraId="76BF73EC">
            <w:pPr>
              <w:rPr>
                <w:rFonts w:ascii="宋体" w:hAnsi="宋体"/>
                <w:sz w:val="24"/>
                <w:szCs w:val="24"/>
              </w:rPr>
            </w:pPr>
          </w:p>
        </w:tc>
        <w:tc>
          <w:tcPr>
            <w:tcW w:w="1680" w:type="dxa"/>
            <w:vAlign w:val="center"/>
          </w:tcPr>
          <w:p w14:paraId="28CC09EA">
            <w:pPr>
              <w:rPr>
                <w:rFonts w:ascii="宋体" w:hAnsi="宋体"/>
                <w:b/>
                <w:sz w:val="24"/>
                <w:szCs w:val="24"/>
              </w:rPr>
            </w:pPr>
          </w:p>
        </w:tc>
        <w:tc>
          <w:tcPr>
            <w:tcW w:w="1050" w:type="dxa"/>
          </w:tcPr>
          <w:p w14:paraId="49996A42">
            <w:pPr>
              <w:rPr>
                <w:rFonts w:ascii="宋体" w:hAnsi="宋体"/>
                <w:sz w:val="24"/>
                <w:szCs w:val="24"/>
              </w:rPr>
            </w:pPr>
          </w:p>
        </w:tc>
        <w:tc>
          <w:tcPr>
            <w:tcW w:w="840" w:type="dxa"/>
          </w:tcPr>
          <w:p w14:paraId="21D2E952">
            <w:pPr>
              <w:rPr>
                <w:rFonts w:ascii="宋体" w:hAnsi="宋体"/>
                <w:sz w:val="24"/>
                <w:szCs w:val="24"/>
              </w:rPr>
            </w:pPr>
          </w:p>
        </w:tc>
        <w:tc>
          <w:tcPr>
            <w:tcW w:w="840" w:type="dxa"/>
          </w:tcPr>
          <w:p w14:paraId="4DE539FC">
            <w:pPr>
              <w:rPr>
                <w:rFonts w:ascii="宋体" w:hAnsi="宋体"/>
                <w:sz w:val="24"/>
                <w:szCs w:val="24"/>
              </w:rPr>
            </w:pPr>
          </w:p>
        </w:tc>
        <w:tc>
          <w:tcPr>
            <w:tcW w:w="2100" w:type="dxa"/>
          </w:tcPr>
          <w:p w14:paraId="4ED136F2">
            <w:pPr>
              <w:rPr>
                <w:rFonts w:ascii="宋体" w:hAnsi="宋体"/>
                <w:sz w:val="24"/>
                <w:szCs w:val="24"/>
              </w:rPr>
            </w:pPr>
          </w:p>
        </w:tc>
      </w:tr>
      <w:tr w14:paraId="3C54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F0958F2">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14:paraId="302D5ACD">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A1C983F">
      <w:pPr>
        <w:ind w:firstLine="480" w:firstLineChars="200"/>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XSpec="left"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752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6129E8BB">
            <w:pPr>
              <w:jc w:val="center"/>
              <w:rPr>
                <w:rFonts w:ascii="宋体" w:hAnsi="宋体"/>
                <w:sz w:val="24"/>
                <w:szCs w:val="24"/>
              </w:rPr>
            </w:pPr>
            <w:r>
              <w:rPr>
                <w:rFonts w:hint="eastAsia" w:ascii="宋体" w:hAnsi="宋体"/>
                <w:sz w:val="24"/>
                <w:szCs w:val="24"/>
              </w:rPr>
              <w:t>标的名称</w:t>
            </w:r>
          </w:p>
        </w:tc>
        <w:tc>
          <w:tcPr>
            <w:tcW w:w="993" w:type="dxa"/>
            <w:vAlign w:val="center"/>
          </w:tcPr>
          <w:p w14:paraId="483056CE">
            <w:pPr>
              <w:jc w:val="center"/>
              <w:rPr>
                <w:rFonts w:ascii="宋体" w:hAnsi="宋体"/>
                <w:sz w:val="24"/>
                <w:szCs w:val="24"/>
              </w:rPr>
            </w:pPr>
            <w:r>
              <w:rPr>
                <w:rFonts w:hint="eastAsia" w:ascii="宋体" w:hAnsi="宋体"/>
                <w:sz w:val="24"/>
                <w:szCs w:val="24"/>
              </w:rPr>
              <w:t>品牌</w:t>
            </w:r>
          </w:p>
        </w:tc>
        <w:tc>
          <w:tcPr>
            <w:tcW w:w="1680" w:type="dxa"/>
            <w:vAlign w:val="center"/>
          </w:tcPr>
          <w:p w14:paraId="10089021">
            <w:pPr>
              <w:jc w:val="center"/>
              <w:rPr>
                <w:rFonts w:ascii="宋体" w:hAnsi="宋体"/>
                <w:sz w:val="24"/>
                <w:szCs w:val="24"/>
              </w:rPr>
            </w:pPr>
            <w:r>
              <w:rPr>
                <w:rFonts w:hint="eastAsia" w:ascii="宋体" w:hAnsi="宋体"/>
                <w:sz w:val="24"/>
                <w:szCs w:val="24"/>
              </w:rPr>
              <w:t>型号、配置</w:t>
            </w:r>
          </w:p>
        </w:tc>
        <w:tc>
          <w:tcPr>
            <w:tcW w:w="1050" w:type="dxa"/>
            <w:vAlign w:val="center"/>
          </w:tcPr>
          <w:p w14:paraId="7FD3B71F">
            <w:pPr>
              <w:jc w:val="center"/>
              <w:rPr>
                <w:rFonts w:ascii="宋体" w:hAnsi="宋体"/>
                <w:sz w:val="24"/>
                <w:szCs w:val="24"/>
              </w:rPr>
            </w:pPr>
            <w:r>
              <w:rPr>
                <w:rFonts w:hint="eastAsia" w:ascii="宋体" w:hAnsi="宋体"/>
                <w:sz w:val="24"/>
                <w:szCs w:val="24"/>
              </w:rPr>
              <w:t>出厂地</w:t>
            </w:r>
          </w:p>
        </w:tc>
        <w:tc>
          <w:tcPr>
            <w:tcW w:w="840" w:type="dxa"/>
            <w:vAlign w:val="center"/>
          </w:tcPr>
          <w:p w14:paraId="1219E5CC">
            <w:pPr>
              <w:jc w:val="center"/>
              <w:rPr>
                <w:rFonts w:ascii="宋体" w:hAnsi="宋体"/>
                <w:sz w:val="24"/>
                <w:szCs w:val="24"/>
              </w:rPr>
            </w:pPr>
            <w:r>
              <w:rPr>
                <w:rFonts w:hint="eastAsia" w:ascii="宋体" w:hAnsi="宋体"/>
                <w:sz w:val="24"/>
                <w:szCs w:val="24"/>
              </w:rPr>
              <w:t>数 量</w:t>
            </w:r>
          </w:p>
        </w:tc>
        <w:tc>
          <w:tcPr>
            <w:tcW w:w="840" w:type="dxa"/>
            <w:vAlign w:val="center"/>
          </w:tcPr>
          <w:p w14:paraId="2B078B9E">
            <w:pPr>
              <w:jc w:val="center"/>
              <w:rPr>
                <w:rFonts w:ascii="宋体" w:hAnsi="宋体"/>
                <w:sz w:val="24"/>
                <w:szCs w:val="24"/>
              </w:rPr>
            </w:pPr>
            <w:r>
              <w:rPr>
                <w:rFonts w:hint="eastAsia" w:ascii="宋体" w:hAnsi="宋体"/>
                <w:sz w:val="24"/>
                <w:szCs w:val="24"/>
              </w:rPr>
              <w:t>单价</w:t>
            </w:r>
          </w:p>
        </w:tc>
        <w:tc>
          <w:tcPr>
            <w:tcW w:w="2100" w:type="dxa"/>
            <w:vAlign w:val="center"/>
          </w:tcPr>
          <w:p w14:paraId="297DFC00">
            <w:pPr>
              <w:jc w:val="center"/>
              <w:rPr>
                <w:rFonts w:ascii="宋体" w:hAnsi="宋体"/>
                <w:sz w:val="24"/>
                <w:szCs w:val="24"/>
              </w:rPr>
            </w:pPr>
            <w:r>
              <w:rPr>
                <w:rFonts w:hint="eastAsia" w:ascii="宋体" w:hAnsi="宋体"/>
                <w:sz w:val="24"/>
                <w:szCs w:val="24"/>
              </w:rPr>
              <w:t>金额</w:t>
            </w:r>
          </w:p>
        </w:tc>
      </w:tr>
      <w:tr w14:paraId="3F0E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54FC349">
            <w:pPr>
              <w:rPr>
                <w:rFonts w:ascii="宋体" w:hAnsi="宋体"/>
                <w:sz w:val="24"/>
                <w:szCs w:val="24"/>
              </w:rPr>
            </w:pPr>
          </w:p>
        </w:tc>
        <w:tc>
          <w:tcPr>
            <w:tcW w:w="993" w:type="dxa"/>
          </w:tcPr>
          <w:p w14:paraId="750C3122">
            <w:pPr>
              <w:rPr>
                <w:rFonts w:ascii="宋体" w:hAnsi="宋体"/>
                <w:sz w:val="24"/>
                <w:szCs w:val="24"/>
              </w:rPr>
            </w:pPr>
          </w:p>
        </w:tc>
        <w:tc>
          <w:tcPr>
            <w:tcW w:w="1680" w:type="dxa"/>
            <w:vAlign w:val="center"/>
          </w:tcPr>
          <w:p w14:paraId="7CD63734">
            <w:pPr>
              <w:rPr>
                <w:rFonts w:ascii="宋体" w:hAnsi="宋体"/>
                <w:b/>
                <w:sz w:val="24"/>
                <w:szCs w:val="24"/>
              </w:rPr>
            </w:pPr>
          </w:p>
        </w:tc>
        <w:tc>
          <w:tcPr>
            <w:tcW w:w="1050" w:type="dxa"/>
          </w:tcPr>
          <w:p w14:paraId="48E9BB49">
            <w:pPr>
              <w:rPr>
                <w:rFonts w:ascii="宋体" w:hAnsi="宋体"/>
                <w:sz w:val="24"/>
                <w:szCs w:val="24"/>
              </w:rPr>
            </w:pPr>
          </w:p>
        </w:tc>
        <w:tc>
          <w:tcPr>
            <w:tcW w:w="840" w:type="dxa"/>
          </w:tcPr>
          <w:p w14:paraId="5B29C1FF">
            <w:pPr>
              <w:rPr>
                <w:rFonts w:ascii="宋体" w:hAnsi="宋体"/>
                <w:sz w:val="24"/>
                <w:szCs w:val="24"/>
              </w:rPr>
            </w:pPr>
          </w:p>
        </w:tc>
        <w:tc>
          <w:tcPr>
            <w:tcW w:w="840" w:type="dxa"/>
          </w:tcPr>
          <w:p w14:paraId="3A1C0CCE">
            <w:pPr>
              <w:rPr>
                <w:rFonts w:ascii="宋体" w:hAnsi="宋体"/>
                <w:sz w:val="24"/>
                <w:szCs w:val="24"/>
              </w:rPr>
            </w:pPr>
          </w:p>
        </w:tc>
        <w:tc>
          <w:tcPr>
            <w:tcW w:w="2100" w:type="dxa"/>
          </w:tcPr>
          <w:p w14:paraId="0B6F007E">
            <w:pPr>
              <w:rPr>
                <w:rFonts w:ascii="宋体" w:hAnsi="宋体"/>
                <w:sz w:val="24"/>
                <w:szCs w:val="24"/>
              </w:rPr>
            </w:pPr>
          </w:p>
        </w:tc>
      </w:tr>
      <w:tr w14:paraId="5D1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1B59D00">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14:paraId="3DB1E258">
            <w:pPr>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527CB8A7">
      <w:pPr>
        <w:spacing w:line="420" w:lineRule="exact"/>
        <w:ind w:firstLine="439" w:firstLineChars="183"/>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3AADB4CC">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14:paraId="742E63FC">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F5EA8B9">
      <w:pPr>
        <w:pStyle w:val="18"/>
        <w:spacing w:before="75" w:after="75" w:line="360" w:lineRule="auto"/>
        <w:ind w:firstLine="480"/>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36E5DF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6FD7EA">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571390">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9FFE01">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1BC3EC">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E5E1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E0A6C9">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955ADA">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751E5B">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F6FC8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A0A40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E0CF50">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1B69A4">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1C8BB6">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7F2849">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94540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A29F8B">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F1B21E">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DAF4FD">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15E70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5AD4EF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24F720">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F46D3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07B8F">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E86AC1">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A8947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C342C2">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627CA2">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7D63AC">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2E736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2B04B1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B4E801">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91D9DC">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C7BDD2">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C9A12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4DED5219">
      <w:pPr>
        <w:jc w:val="center"/>
        <w:rPr>
          <w:rFonts w:ascii="宋体"/>
          <w:b/>
          <w:sz w:val="32"/>
        </w:rPr>
      </w:pPr>
      <w:r>
        <w:rPr>
          <w:rFonts w:hint="eastAsia" w:ascii="宋体"/>
          <w:b/>
          <w:sz w:val="32"/>
        </w:rPr>
        <w:t>福建农林大学物资设备验收单（版本：V11）</w:t>
      </w:r>
      <w:r>
        <w:rPr>
          <w:rFonts w:hint="eastAsia" w:ascii="宋体"/>
          <w:b/>
          <w:color w:val="FF0000"/>
          <w:sz w:val="32"/>
        </w:rPr>
        <w:t xml:space="preserve"> </w:t>
      </w:r>
      <w:r>
        <w:rPr>
          <w:rStyle w:val="25"/>
          <w:rFonts w:ascii="宋体" w:hAnsi="宋体"/>
          <w:sz w:val="28"/>
          <w:szCs w:val="28"/>
        </w:rPr>
        <w:t>（</w:t>
      </w:r>
      <w:r>
        <w:rPr>
          <w:rStyle w:val="25"/>
          <w:rFonts w:hint="eastAsia" w:ascii="宋体" w:hAnsi="宋体"/>
          <w:sz w:val="28"/>
          <w:szCs w:val="28"/>
        </w:rPr>
        <w:t>2026年01月09日版</w:t>
      </w:r>
      <w:r>
        <w:rPr>
          <w:rStyle w:val="25"/>
          <w:rFonts w:ascii="宋体" w:hAnsi="宋体"/>
          <w:sz w:val="28"/>
          <w:szCs w:val="28"/>
        </w:rPr>
        <w:t>）</w:t>
      </w:r>
    </w:p>
    <w:tbl>
      <w:tblPr>
        <w:tblStyle w:val="22"/>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54"/>
        <w:gridCol w:w="811"/>
        <w:gridCol w:w="332"/>
        <w:gridCol w:w="1594"/>
        <w:gridCol w:w="397"/>
        <w:gridCol w:w="1359"/>
        <w:gridCol w:w="349"/>
        <w:gridCol w:w="950"/>
        <w:gridCol w:w="820"/>
        <w:gridCol w:w="1057"/>
      </w:tblGrid>
      <w:tr w14:paraId="37B0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886" w:type="pct"/>
            <w:gridSpan w:val="2"/>
            <w:vAlign w:val="center"/>
          </w:tcPr>
          <w:p w14:paraId="670B894F">
            <w:pPr>
              <w:spacing w:line="260" w:lineRule="exact"/>
              <w:jc w:val="center"/>
              <w:rPr>
                <w:rFonts w:ascii="仿宋" w:hAnsi="仿宋" w:eastAsia="仿宋"/>
                <w:sz w:val="24"/>
                <w:szCs w:val="24"/>
              </w:rPr>
            </w:pPr>
            <w:r>
              <w:rPr>
                <w:rFonts w:hint="eastAsia" w:ascii="仿宋" w:hAnsi="仿宋" w:eastAsia="仿宋"/>
                <w:sz w:val="24"/>
                <w:szCs w:val="24"/>
              </w:rPr>
              <w:t>项目名称/项目编号</w:t>
            </w:r>
          </w:p>
        </w:tc>
        <w:tc>
          <w:tcPr>
            <w:tcW w:w="2410" w:type="pct"/>
            <w:gridSpan w:val="5"/>
            <w:vAlign w:val="center"/>
          </w:tcPr>
          <w:p w14:paraId="0D6961DD">
            <w:pPr>
              <w:spacing w:line="260" w:lineRule="exact"/>
              <w:jc w:val="center"/>
              <w:rPr>
                <w:rFonts w:ascii="仿宋" w:hAnsi="仿宋" w:eastAsia="仿宋"/>
                <w:sz w:val="24"/>
                <w:szCs w:val="24"/>
              </w:rPr>
            </w:pPr>
          </w:p>
        </w:tc>
        <w:tc>
          <w:tcPr>
            <w:tcW w:w="697" w:type="pct"/>
            <w:gridSpan w:val="2"/>
            <w:vAlign w:val="center"/>
          </w:tcPr>
          <w:p w14:paraId="4EBE841F">
            <w:pPr>
              <w:spacing w:line="260" w:lineRule="exact"/>
              <w:jc w:val="center"/>
              <w:rPr>
                <w:rFonts w:ascii="仿宋" w:hAnsi="仿宋" w:eastAsia="仿宋"/>
                <w:sz w:val="24"/>
                <w:szCs w:val="24"/>
              </w:rPr>
            </w:pPr>
            <w:r>
              <w:rPr>
                <w:rFonts w:hint="eastAsia" w:ascii="仿宋" w:hAnsi="仿宋" w:eastAsia="仿宋"/>
                <w:sz w:val="24"/>
                <w:szCs w:val="24"/>
              </w:rPr>
              <w:t>采购编号</w:t>
            </w:r>
          </w:p>
        </w:tc>
        <w:tc>
          <w:tcPr>
            <w:tcW w:w="1006" w:type="pct"/>
            <w:gridSpan w:val="2"/>
          </w:tcPr>
          <w:p w14:paraId="187300B8">
            <w:pPr>
              <w:spacing w:line="260" w:lineRule="exact"/>
              <w:rPr>
                <w:rFonts w:ascii="仿宋" w:hAnsi="仿宋" w:eastAsia="仿宋"/>
                <w:sz w:val="24"/>
                <w:szCs w:val="24"/>
              </w:rPr>
            </w:pPr>
          </w:p>
        </w:tc>
      </w:tr>
      <w:tr w14:paraId="5837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56DE3336">
            <w:pPr>
              <w:spacing w:line="260" w:lineRule="exact"/>
              <w:jc w:val="center"/>
              <w:rPr>
                <w:rFonts w:ascii="仿宋" w:hAnsi="仿宋" w:eastAsia="仿宋"/>
                <w:sz w:val="24"/>
                <w:szCs w:val="24"/>
              </w:rPr>
            </w:pPr>
            <w:r>
              <w:rPr>
                <w:rFonts w:hint="eastAsia" w:ascii="仿宋" w:hAnsi="仿宋" w:eastAsia="仿宋"/>
                <w:sz w:val="24"/>
                <w:szCs w:val="24"/>
              </w:rPr>
              <w:t>预算金额</w:t>
            </w:r>
          </w:p>
        </w:tc>
        <w:tc>
          <w:tcPr>
            <w:tcW w:w="613" w:type="pct"/>
            <w:gridSpan w:val="2"/>
            <w:vAlign w:val="center"/>
          </w:tcPr>
          <w:p w14:paraId="4D15319D">
            <w:pPr>
              <w:spacing w:line="260" w:lineRule="exact"/>
              <w:jc w:val="center"/>
              <w:rPr>
                <w:rFonts w:ascii="仿宋" w:hAnsi="仿宋" w:eastAsia="仿宋"/>
                <w:sz w:val="24"/>
                <w:szCs w:val="24"/>
              </w:rPr>
            </w:pPr>
          </w:p>
        </w:tc>
        <w:tc>
          <w:tcPr>
            <w:tcW w:w="854" w:type="pct"/>
            <w:vAlign w:val="center"/>
          </w:tcPr>
          <w:p w14:paraId="690BB321">
            <w:pPr>
              <w:spacing w:line="260" w:lineRule="exact"/>
              <w:jc w:val="center"/>
              <w:rPr>
                <w:rFonts w:ascii="仿宋" w:hAnsi="仿宋" w:eastAsia="仿宋"/>
                <w:sz w:val="24"/>
                <w:szCs w:val="24"/>
              </w:rPr>
            </w:pPr>
            <w:r>
              <w:rPr>
                <w:rFonts w:hint="eastAsia" w:ascii="仿宋" w:hAnsi="仿宋" w:eastAsia="仿宋"/>
                <w:sz w:val="24"/>
                <w:szCs w:val="24"/>
              </w:rPr>
              <w:t>中标金额</w:t>
            </w:r>
          </w:p>
        </w:tc>
        <w:tc>
          <w:tcPr>
            <w:tcW w:w="941" w:type="pct"/>
            <w:gridSpan w:val="2"/>
            <w:vAlign w:val="center"/>
          </w:tcPr>
          <w:p w14:paraId="3CE59E04">
            <w:pPr>
              <w:spacing w:line="260" w:lineRule="exact"/>
              <w:jc w:val="center"/>
              <w:rPr>
                <w:rFonts w:ascii="仿宋" w:hAnsi="仿宋" w:eastAsia="仿宋"/>
                <w:sz w:val="24"/>
                <w:szCs w:val="24"/>
              </w:rPr>
            </w:pPr>
          </w:p>
        </w:tc>
        <w:tc>
          <w:tcPr>
            <w:tcW w:w="697" w:type="pct"/>
            <w:gridSpan w:val="2"/>
            <w:vAlign w:val="center"/>
          </w:tcPr>
          <w:p w14:paraId="55E70E4A">
            <w:pPr>
              <w:spacing w:line="260" w:lineRule="exact"/>
              <w:jc w:val="center"/>
              <w:rPr>
                <w:rFonts w:ascii="仿宋" w:hAnsi="仿宋" w:eastAsia="仿宋"/>
                <w:sz w:val="24"/>
                <w:szCs w:val="24"/>
              </w:rPr>
            </w:pPr>
            <w:r>
              <w:rPr>
                <w:rFonts w:hint="eastAsia" w:ascii="仿宋" w:hAnsi="仿宋" w:eastAsia="仿宋"/>
                <w:sz w:val="24"/>
                <w:szCs w:val="24"/>
              </w:rPr>
              <w:t>合同签订日期</w:t>
            </w:r>
          </w:p>
        </w:tc>
        <w:tc>
          <w:tcPr>
            <w:tcW w:w="1006" w:type="pct"/>
            <w:gridSpan w:val="2"/>
          </w:tcPr>
          <w:p w14:paraId="2B1AFF79">
            <w:pPr>
              <w:spacing w:line="260" w:lineRule="exact"/>
              <w:rPr>
                <w:rFonts w:ascii="仿宋" w:hAnsi="仿宋" w:eastAsia="仿宋"/>
                <w:sz w:val="24"/>
                <w:szCs w:val="24"/>
              </w:rPr>
            </w:pPr>
          </w:p>
        </w:tc>
      </w:tr>
      <w:tr w14:paraId="1B0E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47E4FC8D">
            <w:pPr>
              <w:spacing w:line="260" w:lineRule="exact"/>
              <w:jc w:val="center"/>
              <w:rPr>
                <w:rFonts w:ascii="仿宋" w:hAnsi="仿宋" w:eastAsia="仿宋"/>
                <w:sz w:val="24"/>
                <w:szCs w:val="24"/>
              </w:rPr>
            </w:pPr>
            <w:r>
              <w:rPr>
                <w:rFonts w:hint="eastAsia" w:ascii="仿宋" w:hAnsi="仿宋" w:eastAsia="仿宋"/>
                <w:sz w:val="24"/>
                <w:szCs w:val="24"/>
              </w:rPr>
              <w:t>供货</w:t>
            </w:r>
          </w:p>
          <w:p w14:paraId="7F418B8F">
            <w:pPr>
              <w:spacing w:line="260" w:lineRule="exact"/>
              <w:jc w:val="center"/>
              <w:rPr>
                <w:rFonts w:ascii="仿宋" w:hAnsi="仿宋" w:eastAsia="仿宋"/>
                <w:sz w:val="24"/>
                <w:szCs w:val="24"/>
              </w:rPr>
            </w:pPr>
            <w:r>
              <w:rPr>
                <w:rFonts w:hint="eastAsia" w:ascii="仿宋" w:hAnsi="仿宋" w:eastAsia="仿宋"/>
                <w:sz w:val="24"/>
                <w:szCs w:val="24"/>
              </w:rPr>
              <w:t>单位</w:t>
            </w:r>
          </w:p>
        </w:tc>
        <w:tc>
          <w:tcPr>
            <w:tcW w:w="618" w:type="pct"/>
            <w:vAlign w:val="center"/>
          </w:tcPr>
          <w:p w14:paraId="24C688C5">
            <w:pPr>
              <w:spacing w:line="260" w:lineRule="exact"/>
              <w:jc w:val="center"/>
              <w:rPr>
                <w:rFonts w:ascii="仿宋" w:hAnsi="仿宋" w:eastAsia="仿宋"/>
                <w:sz w:val="24"/>
                <w:szCs w:val="24"/>
              </w:rPr>
            </w:pPr>
            <w:r>
              <w:rPr>
                <w:rFonts w:hint="eastAsia" w:ascii="仿宋" w:hAnsi="仿宋" w:eastAsia="仿宋"/>
                <w:sz w:val="24"/>
                <w:szCs w:val="24"/>
              </w:rPr>
              <w:t>单位名称</w:t>
            </w:r>
          </w:p>
        </w:tc>
        <w:tc>
          <w:tcPr>
            <w:tcW w:w="1468" w:type="pct"/>
            <w:gridSpan w:val="3"/>
            <w:vAlign w:val="center"/>
          </w:tcPr>
          <w:p w14:paraId="21DE0F31">
            <w:pPr>
              <w:spacing w:line="260" w:lineRule="exact"/>
              <w:jc w:val="center"/>
              <w:rPr>
                <w:rFonts w:ascii="仿宋" w:hAnsi="仿宋" w:eastAsia="仿宋"/>
                <w:sz w:val="24"/>
                <w:szCs w:val="24"/>
              </w:rPr>
            </w:pPr>
          </w:p>
        </w:tc>
        <w:tc>
          <w:tcPr>
            <w:tcW w:w="213" w:type="pct"/>
            <w:vMerge w:val="restart"/>
            <w:tcBorders>
              <w:right w:val="single" w:color="auto" w:sz="4" w:space="0"/>
            </w:tcBorders>
            <w:vAlign w:val="center"/>
          </w:tcPr>
          <w:p w14:paraId="7D9763D0">
            <w:pPr>
              <w:spacing w:line="260" w:lineRule="exact"/>
              <w:jc w:val="center"/>
              <w:rPr>
                <w:rFonts w:ascii="仿宋" w:hAnsi="仿宋" w:eastAsia="仿宋"/>
                <w:sz w:val="24"/>
                <w:szCs w:val="24"/>
              </w:rPr>
            </w:pPr>
          </w:p>
          <w:p w14:paraId="70099DEC">
            <w:pPr>
              <w:spacing w:line="260" w:lineRule="exact"/>
              <w:jc w:val="center"/>
              <w:rPr>
                <w:rFonts w:ascii="仿宋" w:hAnsi="仿宋" w:eastAsia="仿宋"/>
                <w:sz w:val="24"/>
                <w:szCs w:val="24"/>
              </w:rPr>
            </w:pPr>
            <w:r>
              <w:rPr>
                <w:rFonts w:hint="eastAsia" w:ascii="仿宋" w:hAnsi="仿宋" w:eastAsia="仿宋"/>
                <w:sz w:val="24"/>
                <w:szCs w:val="24"/>
              </w:rPr>
              <w:t>采购</w:t>
            </w:r>
          </w:p>
          <w:p w14:paraId="2E1A494F">
            <w:pPr>
              <w:spacing w:line="260" w:lineRule="exact"/>
              <w:jc w:val="center"/>
              <w:rPr>
                <w:rFonts w:ascii="仿宋" w:hAnsi="仿宋" w:eastAsia="仿宋"/>
                <w:sz w:val="24"/>
                <w:szCs w:val="24"/>
              </w:rPr>
            </w:pPr>
            <w:r>
              <w:rPr>
                <w:rFonts w:hint="eastAsia" w:ascii="仿宋" w:hAnsi="仿宋" w:eastAsia="仿宋"/>
                <w:sz w:val="24"/>
                <w:szCs w:val="24"/>
              </w:rPr>
              <w:t>单位</w:t>
            </w:r>
          </w:p>
          <w:p w14:paraId="13276B3D">
            <w:pPr>
              <w:spacing w:line="260" w:lineRule="exact"/>
              <w:jc w:val="center"/>
              <w:rPr>
                <w:rFonts w:ascii="仿宋" w:hAnsi="仿宋" w:eastAsia="仿宋"/>
                <w:sz w:val="24"/>
                <w:szCs w:val="24"/>
              </w:rPr>
            </w:pPr>
          </w:p>
        </w:tc>
        <w:tc>
          <w:tcPr>
            <w:tcW w:w="728" w:type="pct"/>
            <w:tcBorders>
              <w:right w:val="single" w:color="auto" w:sz="4" w:space="0"/>
            </w:tcBorders>
            <w:vAlign w:val="center"/>
          </w:tcPr>
          <w:p w14:paraId="7BCD1B11">
            <w:pPr>
              <w:spacing w:line="260" w:lineRule="exact"/>
              <w:jc w:val="center"/>
              <w:rPr>
                <w:rFonts w:ascii="仿宋" w:hAnsi="仿宋" w:eastAsia="仿宋"/>
                <w:sz w:val="24"/>
                <w:szCs w:val="24"/>
              </w:rPr>
            </w:pPr>
            <w:r>
              <w:rPr>
                <w:rFonts w:hint="eastAsia" w:ascii="仿宋" w:hAnsi="仿宋" w:eastAsia="仿宋"/>
                <w:sz w:val="24"/>
                <w:szCs w:val="24"/>
              </w:rPr>
              <w:t>部、处、学院</w:t>
            </w:r>
          </w:p>
        </w:tc>
        <w:tc>
          <w:tcPr>
            <w:tcW w:w="1703" w:type="pct"/>
            <w:gridSpan w:val="4"/>
            <w:tcBorders>
              <w:right w:val="single" w:color="auto" w:sz="4" w:space="0"/>
            </w:tcBorders>
            <w:vAlign w:val="center"/>
          </w:tcPr>
          <w:p w14:paraId="59DAF8E8">
            <w:pPr>
              <w:spacing w:line="260" w:lineRule="exact"/>
              <w:jc w:val="center"/>
              <w:rPr>
                <w:rFonts w:ascii="仿宋" w:hAnsi="仿宋" w:eastAsia="仿宋"/>
                <w:sz w:val="24"/>
                <w:szCs w:val="24"/>
              </w:rPr>
            </w:pPr>
          </w:p>
        </w:tc>
      </w:tr>
      <w:tr w14:paraId="351A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73555CAC">
            <w:pPr>
              <w:spacing w:line="260" w:lineRule="exact"/>
              <w:jc w:val="center"/>
              <w:rPr>
                <w:rFonts w:ascii="仿宋" w:hAnsi="仿宋" w:eastAsia="仿宋"/>
                <w:sz w:val="24"/>
                <w:szCs w:val="24"/>
              </w:rPr>
            </w:pPr>
          </w:p>
        </w:tc>
        <w:tc>
          <w:tcPr>
            <w:tcW w:w="618" w:type="pct"/>
            <w:vAlign w:val="center"/>
          </w:tcPr>
          <w:p w14:paraId="2EB37405">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468" w:type="pct"/>
            <w:gridSpan w:val="3"/>
            <w:vAlign w:val="center"/>
          </w:tcPr>
          <w:p w14:paraId="605B1160">
            <w:pPr>
              <w:spacing w:line="260" w:lineRule="exact"/>
              <w:jc w:val="center"/>
              <w:rPr>
                <w:rFonts w:ascii="仿宋" w:hAnsi="仿宋" w:eastAsia="仿宋"/>
                <w:sz w:val="24"/>
                <w:szCs w:val="24"/>
              </w:rPr>
            </w:pPr>
          </w:p>
        </w:tc>
        <w:tc>
          <w:tcPr>
            <w:tcW w:w="213" w:type="pct"/>
            <w:vMerge w:val="continue"/>
            <w:tcBorders>
              <w:right w:val="single" w:color="auto" w:sz="4" w:space="0"/>
            </w:tcBorders>
            <w:vAlign w:val="center"/>
          </w:tcPr>
          <w:p w14:paraId="1541D508">
            <w:pPr>
              <w:spacing w:line="420" w:lineRule="exact"/>
              <w:rPr>
                <w:rFonts w:ascii="仿宋" w:hAnsi="仿宋" w:eastAsia="仿宋"/>
                <w:sz w:val="24"/>
                <w:szCs w:val="24"/>
              </w:rPr>
            </w:pPr>
          </w:p>
        </w:tc>
        <w:tc>
          <w:tcPr>
            <w:tcW w:w="728" w:type="pct"/>
            <w:tcBorders>
              <w:right w:val="single" w:color="auto" w:sz="4" w:space="0"/>
            </w:tcBorders>
            <w:vAlign w:val="center"/>
          </w:tcPr>
          <w:p w14:paraId="5E0410E2">
            <w:pPr>
              <w:spacing w:line="260" w:lineRule="exact"/>
              <w:jc w:val="center"/>
              <w:rPr>
                <w:rFonts w:ascii="仿宋" w:hAnsi="仿宋" w:eastAsia="仿宋"/>
                <w:sz w:val="24"/>
                <w:szCs w:val="24"/>
              </w:rPr>
            </w:pPr>
            <w:r>
              <w:rPr>
                <w:rFonts w:hint="eastAsia" w:ascii="仿宋" w:hAnsi="仿宋" w:eastAsia="仿宋"/>
                <w:sz w:val="24"/>
                <w:szCs w:val="24"/>
              </w:rPr>
              <w:t>联系人</w:t>
            </w:r>
          </w:p>
        </w:tc>
        <w:tc>
          <w:tcPr>
            <w:tcW w:w="1703" w:type="pct"/>
            <w:gridSpan w:val="4"/>
            <w:tcBorders>
              <w:right w:val="single" w:color="auto" w:sz="4" w:space="0"/>
            </w:tcBorders>
            <w:vAlign w:val="center"/>
          </w:tcPr>
          <w:p w14:paraId="210020D6">
            <w:pPr>
              <w:spacing w:line="260" w:lineRule="exact"/>
              <w:jc w:val="center"/>
              <w:rPr>
                <w:rFonts w:ascii="仿宋" w:hAnsi="仿宋" w:eastAsia="仿宋"/>
                <w:sz w:val="24"/>
                <w:szCs w:val="24"/>
              </w:rPr>
            </w:pPr>
          </w:p>
        </w:tc>
      </w:tr>
      <w:tr w14:paraId="1011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13F8C58A">
            <w:pPr>
              <w:spacing w:line="260" w:lineRule="exact"/>
              <w:jc w:val="center"/>
              <w:rPr>
                <w:rFonts w:ascii="仿宋" w:hAnsi="仿宋" w:eastAsia="仿宋"/>
                <w:sz w:val="24"/>
                <w:szCs w:val="24"/>
              </w:rPr>
            </w:pPr>
          </w:p>
        </w:tc>
        <w:tc>
          <w:tcPr>
            <w:tcW w:w="618" w:type="pct"/>
            <w:vAlign w:val="center"/>
          </w:tcPr>
          <w:p w14:paraId="06B2F456">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468" w:type="pct"/>
            <w:gridSpan w:val="3"/>
          </w:tcPr>
          <w:p w14:paraId="29CB8CF1">
            <w:pPr>
              <w:spacing w:line="260" w:lineRule="exact"/>
              <w:jc w:val="center"/>
              <w:rPr>
                <w:rFonts w:ascii="仿宋" w:hAnsi="仿宋" w:eastAsia="仿宋"/>
                <w:sz w:val="24"/>
                <w:szCs w:val="24"/>
              </w:rPr>
            </w:pPr>
          </w:p>
        </w:tc>
        <w:tc>
          <w:tcPr>
            <w:tcW w:w="213" w:type="pct"/>
            <w:vMerge w:val="continue"/>
            <w:tcBorders>
              <w:right w:val="single" w:color="auto" w:sz="4" w:space="0"/>
            </w:tcBorders>
          </w:tcPr>
          <w:p w14:paraId="3EE4F551">
            <w:pPr>
              <w:spacing w:line="260" w:lineRule="exact"/>
              <w:rPr>
                <w:rFonts w:ascii="仿宋" w:hAnsi="仿宋" w:eastAsia="仿宋"/>
                <w:sz w:val="24"/>
                <w:szCs w:val="24"/>
              </w:rPr>
            </w:pPr>
          </w:p>
        </w:tc>
        <w:tc>
          <w:tcPr>
            <w:tcW w:w="728" w:type="pct"/>
            <w:tcBorders>
              <w:right w:val="single" w:color="auto" w:sz="4" w:space="0"/>
            </w:tcBorders>
            <w:vAlign w:val="center"/>
          </w:tcPr>
          <w:p w14:paraId="1C876CEE">
            <w:pPr>
              <w:spacing w:line="260" w:lineRule="exact"/>
              <w:jc w:val="center"/>
              <w:rPr>
                <w:rFonts w:ascii="仿宋" w:hAnsi="仿宋" w:eastAsia="仿宋"/>
                <w:sz w:val="24"/>
                <w:szCs w:val="24"/>
              </w:rPr>
            </w:pPr>
            <w:r>
              <w:rPr>
                <w:rFonts w:hint="eastAsia" w:ascii="仿宋" w:hAnsi="仿宋" w:eastAsia="仿宋"/>
                <w:sz w:val="24"/>
                <w:szCs w:val="24"/>
              </w:rPr>
              <w:t>联系电话</w:t>
            </w:r>
          </w:p>
        </w:tc>
        <w:tc>
          <w:tcPr>
            <w:tcW w:w="1703" w:type="pct"/>
            <w:gridSpan w:val="4"/>
            <w:tcBorders>
              <w:right w:val="single" w:color="auto" w:sz="4" w:space="0"/>
            </w:tcBorders>
          </w:tcPr>
          <w:p w14:paraId="661D0868">
            <w:pPr>
              <w:spacing w:line="260" w:lineRule="exact"/>
              <w:rPr>
                <w:rFonts w:ascii="仿宋" w:hAnsi="仿宋" w:eastAsia="仿宋"/>
                <w:sz w:val="24"/>
                <w:szCs w:val="24"/>
              </w:rPr>
            </w:pPr>
          </w:p>
        </w:tc>
      </w:tr>
      <w:tr w14:paraId="4D4D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00" w:type="pct"/>
            <w:gridSpan w:val="11"/>
            <w:vAlign w:val="center"/>
          </w:tcPr>
          <w:p w14:paraId="5DF87FDA">
            <w:pPr>
              <w:spacing w:line="260" w:lineRule="exact"/>
              <w:jc w:val="center"/>
              <w:rPr>
                <w:rFonts w:ascii="仿宋" w:hAnsi="仿宋" w:eastAsia="仿宋"/>
                <w:sz w:val="24"/>
                <w:szCs w:val="24"/>
              </w:rPr>
            </w:pPr>
            <w:r>
              <w:rPr>
                <w:rFonts w:hint="eastAsia" w:ascii="仿宋" w:hAnsi="仿宋" w:eastAsia="仿宋"/>
                <w:sz w:val="24"/>
                <w:szCs w:val="24"/>
              </w:rPr>
              <w:t>货物清单:包括产品主机、随机备品备件、专用工具的名称及数量（可附表）</w:t>
            </w:r>
          </w:p>
        </w:tc>
      </w:tr>
      <w:tr w14:paraId="1B77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7B269396">
            <w:pPr>
              <w:spacing w:line="260" w:lineRule="exact"/>
              <w:rPr>
                <w:rFonts w:ascii="仿宋" w:hAnsi="仿宋" w:eastAsia="仿宋"/>
                <w:sz w:val="24"/>
                <w:szCs w:val="24"/>
              </w:rPr>
            </w:pPr>
            <w:r>
              <w:rPr>
                <w:rFonts w:hint="eastAsia" w:ascii="仿宋" w:hAnsi="仿宋" w:eastAsia="仿宋"/>
                <w:sz w:val="24"/>
                <w:szCs w:val="24"/>
              </w:rPr>
              <w:t>序号</w:t>
            </w:r>
          </w:p>
        </w:tc>
        <w:tc>
          <w:tcPr>
            <w:tcW w:w="618" w:type="pct"/>
            <w:vAlign w:val="center"/>
          </w:tcPr>
          <w:p w14:paraId="52409AA0">
            <w:pPr>
              <w:spacing w:line="260" w:lineRule="exact"/>
              <w:jc w:val="center"/>
              <w:rPr>
                <w:rFonts w:ascii="仿宋" w:hAnsi="仿宋" w:eastAsia="仿宋"/>
                <w:sz w:val="24"/>
                <w:szCs w:val="24"/>
              </w:rPr>
            </w:pPr>
            <w:r>
              <w:rPr>
                <w:rFonts w:hint="eastAsia" w:ascii="仿宋" w:hAnsi="仿宋" w:eastAsia="仿宋"/>
                <w:sz w:val="24"/>
                <w:szCs w:val="24"/>
              </w:rPr>
              <w:t>标的</w:t>
            </w:r>
          </w:p>
        </w:tc>
        <w:tc>
          <w:tcPr>
            <w:tcW w:w="435" w:type="pct"/>
            <w:vAlign w:val="center"/>
          </w:tcPr>
          <w:p w14:paraId="766F73D1">
            <w:pPr>
              <w:spacing w:line="260" w:lineRule="exact"/>
              <w:jc w:val="center"/>
              <w:rPr>
                <w:rFonts w:ascii="仿宋" w:hAnsi="仿宋" w:eastAsia="仿宋"/>
                <w:sz w:val="24"/>
                <w:szCs w:val="24"/>
              </w:rPr>
            </w:pPr>
            <w:r>
              <w:rPr>
                <w:rFonts w:hint="eastAsia" w:ascii="仿宋" w:hAnsi="仿宋" w:eastAsia="仿宋"/>
                <w:sz w:val="24"/>
                <w:szCs w:val="24"/>
              </w:rPr>
              <w:t>是否免税进口</w:t>
            </w:r>
          </w:p>
        </w:tc>
        <w:tc>
          <w:tcPr>
            <w:tcW w:w="1032" w:type="pct"/>
            <w:gridSpan w:val="2"/>
            <w:vAlign w:val="center"/>
          </w:tcPr>
          <w:p w14:paraId="3D7BEAEE">
            <w:pPr>
              <w:spacing w:line="260" w:lineRule="exact"/>
              <w:jc w:val="center"/>
              <w:rPr>
                <w:rFonts w:ascii="仿宋" w:hAnsi="仿宋" w:eastAsia="仿宋"/>
                <w:sz w:val="24"/>
                <w:szCs w:val="24"/>
              </w:rPr>
            </w:pPr>
            <w:r>
              <w:rPr>
                <w:rFonts w:hint="eastAsia" w:ascii="仿宋" w:hAnsi="仿宋" w:eastAsia="仿宋"/>
                <w:sz w:val="24"/>
                <w:szCs w:val="24"/>
              </w:rPr>
              <w:t>品牌、型号、规格(配置)</w:t>
            </w:r>
          </w:p>
        </w:tc>
        <w:tc>
          <w:tcPr>
            <w:tcW w:w="941" w:type="pct"/>
            <w:gridSpan w:val="2"/>
            <w:vAlign w:val="center"/>
          </w:tcPr>
          <w:p w14:paraId="06313452">
            <w:pPr>
              <w:spacing w:line="260" w:lineRule="exact"/>
              <w:jc w:val="center"/>
              <w:rPr>
                <w:rFonts w:ascii="仿宋" w:hAnsi="仿宋" w:eastAsia="仿宋"/>
                <w:sz w:val="24"/>
                <w:szCs w:val="24"/>
              </w:rPr>
            </w:pPr>
            <w:r>
              <w:rPr>
                <w:rFonts w:hint="eastAsia" w:ascii="仿宋" w:hAnsi="仿宋" w:eastAsia="仿宋"/>
                <w:sz w:val="24"/>
                <w:szCs w:val="24"/>
              </w:rPr>
              <w:t>存放地点</w:t>
            </w:r>
          </w:p>
        </w:tc>
        <w:tc>
          <w:tcPr>
            <w:tcW w:w="697" w:type="pct"/>
            <w:gridSpan w:val="2"/>
            <w:vAlign w:val="center"/>
          </w:tcPr>
          <w:p w14:paraId="385A198B">
            <w:pPr>
              <w:spacing w:line="260" w:lineRule="exact"/>
              <w:jc w:val="center"/>
              <w:rPr>
                <w:rFonts w:ascii="仿宋" w:hAnsi="仿宋" w:eastAsia="仿宋"/>
                <w:sz w:val="24"/>
                <w:szCs w:val="24"/>
              </w:rPr>
            </w:pPr>
            <w:r>
              <w:rPr>
                <w:rFonts w:hint="eastAsia" w:ascii="仿宋" w:hAnsi="仿宋" w:eastAsia="仿宋"/>
                <w:sz w:val="24"/>
                <w:szCs w:val="24"/>
              </w:rPr>
              <w:t>数量</w:t>
            </w:r>
          </w:p>
        </w:tc>
        <w:tc>
          <w:tcPr>
            <w:tcW w:w="440" w:type="pct"/>
            <w:vAlign w:val="center"/>
          </w:tcPr>
          <w:p w14:paraId="0C242AB1">
            <w:pPr>
              <w:spacing w:line="260" w:lineRule="exact"/>
              <w:jc w:val="center"/>
              <w:rPr>
                <w:rFonts w:ascii="仿宋" w:hAnsi="仿宋" w:eastAsia="仿宋"/>
                <w:sz w:val="24"/>
                <w:szCs w:val="24"/>
              </w:rPr>
            </w:pPr>
            <w:r>
              <w:rPr>
                <w:rFonts w:hint="eastAsia" w:ascii="仿宋" w:hAnsi="仿宋" w:eastAsia="仿宋"/>
                <w:sz w:val="24"/>
                <w:szCs w:val="24"/>
              </w:rPr>
              <w:t>单价</w:t>
            </w:r>
          </w:p>
        </w:tc>
        <w:tc>
          <w:tcPr>
            <w:tcW w:w="566" w:type="pct"/>
            <w:vAlign w:val="center"/>
          </w:tcPr>
          <w:p w14:paraId="5B80BD7A">
            <w:pPr>
              <w:spacing w:line="260" w:lineRule="exact"/>
              <w:jc w:val="center"/>
              <w:rPr>
                <w:rFonts w:ascii="仿宋" w:hAnsi="仿宋" w:eastAsia="仿宋"/>
                <w:sz w:val="24"/>
                <w:szCs w:val="24"/>
              </w:rPr>
            </w:pPr>
            <w:r>
              <w:rPr>
                <w:rFonts w:hint="eastAsia" w:ascii="仿宋" w:hAnsi="仿宋" w:eastAsia="仿宋"/>
                <w:sz w:val="24"/>
                <w:szCs w:val="24"/>
              </w:rPr>
              <w:t>总价</w:t>
            </w:r>
          </w:p>
        </w:tc>
      </w:tr>
      <w:tr w14:paraId="6FB4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7" w:type="pct"/>
          </w:tcPr>
          <w:p w14:paraId="4FEAB92A">
            <w:pPr>
              <w:spacing w:line="300" w:lineRule="exact"/>
              <w:rPr>
                <w:rFonts w:ascii="仿宋" w:hAnsi="仿宋" w:eastAsia="仿宋"/>
                <w:sz w:val="24"/>
                <w:szCs w:val="24"/>
              </w:rPr>
            </w:pPr>
          </w:p>
        </w:tc>
        <w:tc>
          <w:tcPr>
            <w:tcW w:w="618" w:type="pct"/>
            <w:vAlign w:val="center"/>
          </w:tcPr>
          <w:p w14:paraId="62B07CEA">
            <w:pPr>
              <w:spacing w:line="300" w:lineRule="exact"/>
              <w:ind w:left="1151" w:leftChars="548"/>
              <w:rPr>
                <w:rFonts w:ascii="仿宋" w:hAnsi="仿宋" w:eastAsia="仿宋"/>
                <w:sz w:val="24"/>
                <w:szCs w:val="24"/>
              </w:rPr>
            </w:pPr>
          </w:p>
        </w:tc>
        <w:tc>
          <w:tcPr>
            <w:tcW w:w="435" w:type="pct"/>
            <w:vAlign w:val="center"/>
          </w:tcPr>
          <w:p w14:paraId="345F9CF2">
            <w:pPr>
              <w:spacing w:line="300" w:lineRule="exact"/>
              <w:ind w:left="1151" w:leftChars="548"/>
              <w:rPr>
                <w:rFonts w:ascii="仿宋" w:hAnsi="仿宋" w:eastAsia="仿宋"/>
                <w:sz w:val="24"/>
                <w:szCs w:val="24"/>
              </w:rPr>
            </w:pPr>
          </w:p>
        </w:tc>
        <w:tc>
          <w:tcPr>
            <w:tcW w:w="1032" w:type="pct"/>
            <w:gridSpan w:val="2"/>
            <w:vAlign w:val="center"/>
          </w:tcPr>
          <w:p w14:paraId="2D83DE47">
            <w:pPr>
              <w:spacing w:line="300" w:lineRule="exact"/>
              <w:ind w:left="1151" w:leftChars="548"/>
              <w:rPr>
                <w:rFonts w:ascii="仿宋" w:hAnsi="仿宋" w:eastAsia="仿宋"/>
                <w:sz w:val="24"/>
                <w:szCs w:val="24"/>
              </w:rPr>
            </w:pPr>
          </w:p>
        </w:tc>
        <w:tc>
          <w:tcPr>
            <w:tcW w:w="941" w:type="pct"/>
            <w:gridSpan w:val="2"/>
            <w:vAlign w:val="center"/>
          </w:tcPr>
          <w:p w14:paraId="418F58AB">
            <w:pPr>
              <w:spacing w:line="300" w:lineRule="exact"/>
              <w:ind w:left="1151" w:leftChars="548"/>
              <w:rPr>
                <w:rFonts w:ascii="仿宋" w:hAnsi="仿宋" w:eastAsia="仿宋"/>
                <w:sz w:val="24"/>
                <w:szCs w:val="24"/>
              </w:rPr>
            </w:pPr>
          </w:p>
        </w:tc>
        <w:tc>
          <w:tcPr>
            <w:tcW w:w="697" w:type="pct"/>
            <w:gridSpan w:val="2"/>
          </w:tcPr>
          <w:p w14:paraId="012F9718">
            <w:pPr>
              <w:spacing w:line="300" w:lineRule="exact"/>
              <w:rPr>
                <w:rFonts w:ascii="仿宋" w:hAnsi="仿宋" w:eastAsia="仿宋"/>
                <w:sz w:val="24"/>
                <w:szCs w:val="24"/>
              </w:rPr>
            </w:pPr>
          </w:p>
        </w:tc>
        <w:tc>
          <w:tcPr>
            <w:tcW w:w="440" w:type="pct"/>
          </w:tcPr>
          <w:p w14:paraId="35EA3385">
            <w:pPr>
              <w:spacing w:line="300" w:lineRule="exact"/>
              <w:rPr>
                <w:rFonts w:ascii="仿宋" w:hAnsi="仿宋" w:eastAsia="仿宋"/>
                <w:sz w:val="24"/>
                <w:szCs w:val="24"/>
              </w:rPr>
            </w:pPr>
          </w:p>
        </w:tc>
        <w:tc>
          <w:tcPr>
            <w:tcW w:w="566" w:type="pct"/>
          </w:tcPr>
          <w:p w14:paraId="2A77BB00">
            <w:pPr>
              <w:spacing w:line="300" w:lineRule="exact"/>
              <w:rPr>
                <w:rFonts w:ascii="仿宋" w:hAnsi="仿宋" w:eastAsia="仿宋"/>
                <w:sz w:val="24"/>
                <w:szCs w:val="24"/>
              </w:rPr>
            </w:pPr>
          </w:p>
        </w:tc>
      </w:tr>
      <w:tr w14:paraId="792B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67" w:type="pct"/>
          </w:tcPr>
          <w:p w14:paraId="01A6986E">
            <w:pPr>
              <w:spacing w:line="300" w:lineRule="exact"/>
              <w:rPr>
                <w:rFonts w:ascii="仿宋" w:hAnsi="仿宋" w:eastAsia="仿宋"/>
                <w:sz w:val="24"/>
                <w:szCs w:val="24"/>
              </w:rPr>
            </w:pPr>
          </w:p>
        </w:tc>
        <w:tc>
          <w:tcPr>
            <w:tcW w:w="618" w:type="pct"/>
            <w:vAlign w:val="center"/>
          </w:tcPr>
          <w:p w14:paraId="7E08508D">
            <w:pPr>
              <w:spacing w:line="300" w:lineRule="exact"/>
              <w:ind w:left="1151" w:leftChars="548"/>
              <w:rPr>
                <w:rFonts w:ascii="仿宋" w:hAnsi="仿宋" w:eastAsia="仿宋"/>
                <w:sz w:val="24"/>
                <w:szCs w:val="24"/>
              </w:rPr>
            </w:pPr>
          </w:p>
        </w:tc>
        <w:tc>
          <w:tcPr>
            <w:tcW w:w="435" w:type="pct"/>
            <w:vAlign w:val="center"/>
          </w:tcPr>
          <w:p w14:paraId="27C04BD1">
            <w:pPr>
              <w:spacing w:line="300" w:lineRule="exact"/>
              <w:ind w:left="1151" w:leftChars="548"/>
              <w:rPr>
                <w:rFonts w:ascii="仿宋" w:hAnsi="仿宋" w:eastAsia="仿宋"/>
                <w:sz w:val="24"/>
                <w:szCs w:val="24"/>
              </w:rPr>
            </w:pPr>
          </w:p>
        </w:tc>
        <w:tc>
          <w:tcPr>
            <w:tcW w:w="1032" w:type="pct"/>
            <w:gridSpan w:val="2"/>
            <w:vAlign w:val="center"/>
          </w:tcPr>
          <w:p w14:paraId="278F9BA0">
            <w:pPr>
              <w:spacing w:line="300" w:lineRule="exact"/>
              <w:ind w:left="1151" w:leftChars="548"/>
              <w:rPr>
                <w:rFonts w:ascii="仿宋" w:hAnsi="仿宋" w:eastAsia="仿宋"/>
                <w:sz w:val="24"/>
                <w:szCs w:val="24"/>
              </w:rPr>
            </w:pPr>
          </w:p>
        </w:tc>
        <w:tc>
          <w:tcPr>
            <w:tcW w:w="941" w:type="pct"/>
            <w:gridSpan w:val="2"/>
            <w:vAlign w:val="center"/>
          </w:tcPr>
          <w:p w14:paraId="195F9509">
            <w:pPr>
              <w:spacing w:line="300" w:lineRule="exact"/>
              <w:ind w:left="1151" w:leftChars="548"/>
              <w:rPr>
                <w:rFonts w:ascii="仿宋" w:hAnsi="仿宋" w:eastAsia="仿宋"/>
                <w:sz w:val="24"/>
                <w:szCs w:val="24"/>
              </w:rPr>
            </w:pPr>
          </w:p>
        </w:tc>
        <w:tc>
          <w:tcPr>
            <w:tcW w:w="697" w:type="pct"/>
            <w:gridSpan w:val="2"/>
          </w:tcPr>
          <w:p w14:paraId="49D1C333">
            <w:pPr>
              <w:spacing w:line="300" w:lineRule="exact"/>
              <w:rPr>
                <w:rFonts w:ascii="仿宋" w:hAnsi="仿宋" w:eastAsia="仿宋"/>
                <w:sz w:val="24"/>
                <w:szCs w:val="24"/>
              </w:rPr>
            </w:pPr>
          </w:p>
        </w:tc>
        <w:tc>
          <w:tcPr>
            <w:tcW w:w="440" w:type="pct"/>
          </w:tcPr>
          <w:p w14:paraId="7C54CA10">
            <w:pPr>
              <w:spacing w:line="300" w:lineRule="exact"/>
              <w:rPr>
                <w:rFonts w:ascii="仿宋" w:hAnsi="仿宋" w:eastAsia="仿宋"/>
                <w:sz w:val="24"/>
                <w:szCs w:val="24"/>
              </w:rPr>
            </w:pPr>
          </w:p>
        </w:tc>
        <w:tc>
          <w:tcPr>
            <w:tcW w:w="566" w:type="pct"/>
          </w:tcPr>
          <w:p w14:paraId="13554080">
            <w:pPr>
              <w:spacing w:line="300" w:lineRule="exact"/>
              <w:rPr>
                <w:rFonts w:ascii="仿宋" w:hAnsi="仿宋" w:eastAsia="仿宋"/>
                <w:sz w:val="24"/>
                <w:szCs w:val="24"/>
              </w:rPr>
            </w:pPr>
          </w:p>
        </w:tc>
      </w:tr>
      <w:tr w14:paraId="7F61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67" w:type="pct"/>
          </w:tcPr>
          <w:p w14:paraId="3A7423F8">
            <w:pPr>
              <w:spacing w:line="300" w:lineRule="exact"/>
              <w:rPr>
                <w:rFonts w:ascii="仿宋" w:hAnsi="仿宋" w:eastAsia="仿宋"/>
                <w:sz w:val="24"/>
                <w:szCs w:val="24"/>
              </w:rPr>
            </w:pPr>
          </w:p>
        </w:tc>
        <w:tc>
          <w:tcPr>
            <w:tcW w:w="618" w:type="pct"/>
            <w:vAlign w:val="center"/>
          </w:tcPr>
          <w:p w14:paraId="213E5019">
            <w:pPr>
              <w:spacing w:line="300" w:lineRule="exact"/>
              <w:ind w:left="1151" w:leftChars="548"/>
              <w:rPr>
                <w:rFonts w:ascii="仿宋" w:hAnsi="仿宋" w:eastAsia="仿宋"/>
                <w:sz w:val="24"/>
                <w:szCs w:val="24"/>
              </w:rPr>
            </w:pPr>
          </w:p>
        </w:tc>
        <w:tc>
          <w:tcPr>
            <w:tcW w:w="435" w:type="pct"/>
            <w:vAlign w:val="center"/>
          </w:tcPr>
          <w:p w14:paraId="69F76292">
            <w:pPr>
              <w:spacing w:line="300" w:lineRule="exact"/>
              <w:ind w:left="1151" w:leftChars="548"/>
              <w:rPr>
                <w:rFonts w:ascii="仿宋" w:hAnsi="仿宋" w:eastAsia="仿宋"/>
                <w:sz w:val="24"/>
                <w:szCs w:val="24"/>
              </w:rPr>
            </w:pPr>
          </w:p>
        </w:tc>
        <w:tc>
          <w:tcPr>
            <w:tcW w:w="1032" w:type="pct"/>
            <w:gridSpan w:val="2"/>
            <w:vAlign w:val="center"/>
          </w:tcPr>
          <w:p w14:paraId="649A5A60">
            <w:pPr>
              <w:spacing w:line="300" w:lineRule="exact"/>
              <w:ind w:left="1151" w:leftChars="548"/>
              <w:rPr>
                <w:rFonts w:ascii="仿宋" w:hAnsi="仿宋" w:eastAsia="仿宋"/>
                <w:sz w:val="24"/>
                <w:szCs w:val="24"/>
              </w:rPr>
            </w:pPr>
          </w:p>
        </w:tc>
        <w:tc>
          <w:tcPr>
            <w:tcW w:w="941" w:type="pct"/>
            <w:gridSpan w:val="2"/>
            <w:vAlign w:val="center"/>
          </w:tcPr>
          <w:p w14:paraId="25B27466">
            <w:pPr>
              <w:spacing w:line="300" w:lineRule="exact"/>
              <w:ind w:left="1151" w:leftChars="548"/>
              <w:rPr>
                <w:rFonts w:ascii="仿宋" w:hAnsi="仿宋" w:eastAsia="仿宋"/>
                <w:sz w:val="24"/>
                <w:szCs w:val="24"/>
              </w:rPr>
            </w:pPr>
          </w:p>
        </w:tc>
        <w:tc>
          <w:tcPr>
            <w:tcW w:w="697" w:type="pct"/>
            <w:gridSpan w:val="2"/>
          </w:tcPr>
          <w:p w14:paraId="237D9A75">
            <w:pPr>
              <w:spacing w:line="300" w:lineRule="exact"/>
              <w:rPr>
                <w:rFonts w:ascii="仿宋" w:hAnsi="仿宋" w:eastAsia="仿宋"/>
                <w:sz w:val="24"/>
                <w:szCs w:val="24"/>
              </w:rPr>
            </w:pPr>
          </w:p>
        </w:tc>
        <w:tc>
          <w:tcPr>
            <w:tcW w:w="440" w:type="pct"/>
            <w:vAlign w:val="center"/>
          </w:tcPr>
          <w:p w14:paraId="62D9585F">
            <w:pPr>
              <w:spacing w:line="300" w:lineRule="exact"/>
              <w:jc w:val="center"/>
              <w:rPr>
                <w:rFonts w:ascii="仿宋" w:hAnsi="仿宋" w:eastAsia="仿宋"/>
                <w:sz w:val="24"/>
                <w:szCs w:val="24"/>
              </w:rPr>
            </w:pPr>
            <w:r>
              <w:rPr>
                <w:rFonts w:hint="eastAsia" w:ascii="仿宋" w:hAnsi="仿宋" w:eastAsia="仿宋"/>
                <w:sz w:val="24"/>
                <w:szCs w:val="24"/>
              </w:rPr>
              <w:t>合计</w:t>
            </w:r>
          </w:p>
        </w:tc>
        <w:tc>
          <w:tcPr>
            <w:tcW w:w="566" w:type="pct"/>
          </w:tcPr>
          <w:p w14:paraId="104BFDB3">
            <w:pPr>
              <w:spacing w:line="300" w:lineRule="exact"/>
              <w:rPr>
                <w:rFonts w:ascii="仿宋" w:hAnsi="仿宋" w:eastAsia="仿宋"/>
                <w:sz w:val="24"/>
                <w:szCs w:val="24"/>
              </w:rPr>
            </w:pPr>
          </w:p>
        </w:tc>
      </w:tr>
      <w:tr w14:paraId="4049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267" w:type="pct"/>
            <w:vMerge w:val="restart"/>
            <w:vAlign w:val="center"/>
          </w:tcPr>
          <w:p w14:paraId="552B12B3">
            <w:pPr>
              <w:spacing w:line="260" w:lineRule="exact"/>
              <w:jc w:val="center"/>
              <w:rPr>
                <w:rFonts w:ascii="仿宋" w:hAnsi="仿宋" w:eastAsia="仿宋"/>
                <w:sz w:val="24"/>
                <w:szCs w:val="24"/>
              </w:rPr>
            </w:pPr>
            <w:r>
              <w:rPr>
                <w:rFonts w:hint="eastAsia" w:ascii="仿宋" w:hAnsi="仿宋" w:eastAsia="仿宋"/>
                <w:sz w:val="24"/>
                <w:szCs w:val="24"/>
              </w:rPr>
              <w:t>安装调试验收</w:t>
            </w:r>
          </w:p>
        </w:tc>
        <w:tc>
          <w:tcPr>
            <w:tcW w:w="618" w:type="pct"/>
            <w:vAlign w:val="center"/>
          </w:tcPr>
          <w:p w14:paraId="3D7709F7">
            <w:pPr>
              <w:spacing w:line="360" w:lineRule="exact"/>
              <w:rPr>
                <w:rFonts w:ascii="仿宋" w:hAnsi="仿宋" w:eastAsia="仿宋"/>
                <w:sz w:val="24"/>
                <w:szCs w:val="24"/>
              </w:rPr>
            </w:pPr>
            <w:r>
              <w:rPr>
                <w:rFonts w:hint="eastAsia" w:ascii="仿宋" w:hAnsi="仿宋" w:eastAsia="仿宋"/>
                <w:sz w:val="24"/>
                <w:szCs w:val="24"/>
              </w:rPr>
              <w:t>供货单位</w:t>
            </w:r>
          </w:p>
        </w:tc>
        <w:tc>
          <w:tcPr>
            <w:tcW w:w="1468" w:type="pct"/>
            <w:gridSpan w:val="3"/>
            <w:vAlign w:val="bottom"/>
          </w:tcPr>
          <w:p w14:paraId="054382AB">
            <w:pPr>
              <w:spacing w:line="300" w:lineRule="exact"/>
              <w:jc w:val="right"/>
              <w:rPr>
                <w:rFonts w:ascii="仿宋" w:hAnsi="仿宋" w:eastAsia="仿宋"/>
                <w:b/>
                <w:sz w:val="24"/>
                <w:szCs w:val="24"/>
              </w:rPr>
            </w:pPr>
            <w:r>
              <w:rPr>
                <w:rFonts w:hint="eastAsia" w:ascii="仿宋" w:hAnsi="仿宋" w:eastAsia="仿宋"/>
                <w:b/>
                <w:sz w:val="24"/>
                <w:szCs w:val="24"/>
              </w:rPr>
              <w:t xml:space="preserve"> (签字并加盖公章)</w:t>
            </w:r>
          </w:p>
        </w:tc>
        <w:tc>
          <w:tcPr>
            <w:tcW w:w="2645" w:type="pct"/>
            <w:gridSpan w:val="6"/>
            <w:vMerge w:val="restart"/>
          </w:tcPr>
          <w:p w14:paraId="4A0C0F7C">
            <w:pPr>
              <w:spacing w:line="360" w:lineRule="exact"/>
              <w:jc w:val="left"/>
              <w:rPr>
                <w:rFonts w:ascii="仿宋" w:hAnsi="仿宋" w:eastAsia="仿宋"/>
                <w:sz w:val="24"/>
                <w:szCs w:val="24"/>
              </w:rPr>
            </w:pPr>
            <w:r>
              <w:rPr>
                <w:rFonts w:hint="eastAsia" w:ascii="仿宋" w:hAnsi="仿宋" w:eastAsia="仿宋"/>
                <w:sz w:val="24"/>
                <w:szCs w:val="24"/>
              </w:rPr>
              <w:t>包装、外观</w:t>
            </w:r>
            <w:r>
              <w:rPr>
                <w:rFonts w:hint="eastAsia" w:ascii="仿宋" w:hAnsi="仿宋" w:eastAsia="仿宋"/>
                <w:sz w:val="24"/>
                <w:szCs w:val="24"/>
                <w:u w:val="single"/>
              </w:rPr>
              <w:t>（</w:t>
            </w:r>
            <w:r>
              <w:rPr>
                <w:rFonts w:hint="eastAsia" w:ascii="仿宋" w:hAnsi="仿宋" w:eastAsia="仿宋"/>
                <w:sz w:val="24"/>
                <w:szCs w:val="24"/>
              </w:rPr>
              <w:t>是、否）完好，数量</w:t>
            </w:r>
            <w:r>
              <w:rPr>
                <w:rFonts w:hint="eastAsia" w:ascii="仿宋" w:hAnsi="仿宋" w:eastAsia="仿宋"/>
                <w:sz w:val="24"/>
                <w:szCs w:val="24"/>
                <w:u w:val="single"/>
              </w:rPr>
              <w:t xml:space="preserve">      （</w:t>
            </w:r>
            <w:r>
              <w:rPr>
                <w:rFonts w:hint="eastAsia" w:ascii="仿宋" w:hAnsi="仿宋" w:eastAsia="仿宋"/>
                <w:sz w:val="24"/>
                <w:szCs w:val="24"/>
              </w:rPr>
              <w:t>是、否）与标书一致，金额</w:t>
            </w:r>
            <w:r>
              <w:rPr>
                <w:rFonts w:hint="eastAsia" w:ascii="仿宋" w:hAnsi="仿宋" w:eastAsia="仿宋"/>
                <w:sz w:val="24"/>
                <w:szCs w:val="24"/>
                <w:u w:val="single"/>
              </w:rPr>
              <w:t>（</w:t>
            </w:r>
            <w:r>
              <w:rPr>
                <w:rFonts w:hint="eastAsia" w:ascii="仿宋" w:hAnsi="仿宋" w:eastAsia="仿宋"/>
                <w:sz w:val="24"/>
                <w:szCs w:val="24"/>
              </w:rPr>
              <w:t>是、否）与标书一致，品牌、型号、规格（配置）</w:t>
            </w:r>
            <w:r>
              <w:rPr>
                <w:rFonts w:hint="eastAsia" w:ascii="仿宋" w:hAnsi="仿宋" w:eastAsia="仿宋"/>
                <w:sz w:val="24"/>
                <w:szCs w:val="24"/>
                <w:u w:val="single"/>
              </w:rPr>
              <w:t xml:space="preserve"> （</w:t>
            </w:r>
            <w:r>
              <w:rPr>
                <w:rFonts w:hint="eastAsia" w:ascii="仿宋" w:hAnsi="仿宋" w:eastAsia="仿宋"/>
                <w:sz w:val="24"/>
                <w:szCs w:val="24"/>
              </w:rPr>
              <w:t>是、否）与标书一致，若不一致，须提交相关说明。</w:t>
            </w:r>
          </w:p>
          <w:p w14:paraId="1C7155BB">
            <w:pPr>
              <w:spacing w:line="360" w:lineRule="exact"/>
              <w:jc w:val="left"/>
              <w:rPr>
                <w:rFonts w:ascii="仿宋" w:hAnsi="仿宋" w:eastAsia="仿宋"/>
                <w:sz w:val="24"/>
                <w:szCs w:val="24"/>
              </w:rPr>
            </w:pPr>
            <w:r>
              <w:rPr>
                <w:rFonts w:hint="eastAsia" w:ascii="仿宋" w:hAnsi="仿宋" w:eastAsia="仿宋"/>
                <w:sz w:val="24"/>
                <w:szCs w:val="24"/>
              </w:rPr>
              <w:t>所附技术资料、说明书、保修卡等材料</w:t>
            </w:r>
            <w:r>
              <w:rPr>
                <w:rFonts w:hint="eastAsia" w:ascii="仿宋" w:hAnsi="仿宋" w:eastAsia="仿宋"/>
                <w:sz w:val="24"/>
                <w:szCs w:val="24"/>
                <w:u w:val="single"/>
              </w:rPr>
              <w:t xml:space="preserve">   </w:t>
            </w:r>
            <w:r>
              <w:rPr>
                <w:rFonts w:hint="eastAsia" w:ascii="仿宋" w:hAnsi="仿宋" w:eastAsia="仿宋"/>
                <w:sz w:val="24"/>
                <w:szCs w:val="24"/>
              </w:rPr>
              <w:t>（是、否）齐全。安装调试运行状况</w:t>
            </w:r>
            <w:r>
              <w:rPr>
                <w:rFonts w:hint="eastAsia" w:ascii="仿宋" w:hAnsi="仿宋" w:eastAsia="仿宋"/>
                <w:sz w:val="24"/>
                <w:szCs w:val="24"/>
                <w:u w:val="single"/>
              </w:rPr>
              <w:t xml:space="preserve">   </w:t>
            </w:r>
            <w:r>
              <w:rPr>
                <w:rFonts w:hint="eastAsia" w:ascii="仿宋" w:hAnsi="仿宋" w:eastAsia="仿宋"/>
                <w:sz w:val="24"/>
                <w:szCs w:val="24"/>
              </w:rPr>
              <w:t>（是、否）正常，安装调试验收</w:t>
            </w:r>
            <w:r>
              <w:rPr>
                <w:rFonts w:hint="eastAsia" w:ascii="仿宋" w:hAnsi="仿宋" w:eastAsia="仿宋"/>
                <w:sz w:val="24"/>
                <w:szCs w:val="24"/>
                <w:u w:val="single"/>
              </w:rPr>
              <w:t xml:space="preserve">   </w:t>
            </w:r>
            <w:r>
              <w:rPr>
                <w:rFonts w:hint="eastAsia" w:ascii="仿宋" w:hAnsi="仿宋" w:eastAsia="仿宋"/>
                <w:sz w:val="24"/>
                <w:szCs w:val="24"/>
              </w:rPr>
              <w:t>（是、否）合格。</w:t>
            </w:r>
          </w:p>
          <w:p w14:paraId="2962E56C">
            <w:pPr>
              <w:spacing w:line="340" w:lineRule="exact"/>
              <w:jc w:val="right"/>
              <w:rPr>
                <w:rFonts w:ascii="仿宋" w:hAnsi="仿宋" w:eastAsia="仿宋"/>
                <w:sz w:val="24"/>
                <w:szCs w:val="24"/>
              </w:rPr>
            </w:pPr>
            <w:r>
              <w:rPr>
                <w:rFonts w:hint="eastAsia" w:ascii="仿宋" w:hAnsi="仿宋" w:eastAsia="仿宋"/>
                <w:sz w:val="24"/>
                <w:szCs w:val="24"/>
              </w:rPr>
              <w:t>验收日期：    年   月   日</w:t>
            </w:r>
          </w:p>
        </w:tc>
      </w:tr>
      <w:tr w14:paraId="6E6E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5CBC4ADB">
            <w:pPr>
              <w:spacing w:line="260" w:lineRule="exact"/>
              <w:jc w:val="center"/>
              <w:rPr>
                <w:rFonts w:ascii="仿宋" w:hAnsi="仿宋" w:eastAsia="仿宋"/>
                <w:sz w:val="24"/>
                <w:szCs w:val="24"/>
              </w:rPr>
            </w:pPr>
          </w:p>
        </w:tc>
        <w:tc>
          <w:tcPr>
            <w:tcW w:w="618" w:type="pct"/>
            <w:vMerge w:val="restart"/>
          </w:tcPr>
          <w:p w14:paraId="725DC0C8">
            <w:pPr>
              <w:spacing w:line="360" w:lineRule="exact"/>
              <w:rPr>
                <w:rFonts w:ascii="仿宋" w:hAnsi="仿宋" w:eastAsia="仿宋"/>
                <w:sz w:val="24"/>
                <w:szCs w:val="24"/>
              </w:rPr>
            </w:pPr>
            <w:r>
              <w:rPr>
                <w:rFonts w:hint="eastAsia" w:ascii="仿宋" w:hAnsi="仿宋" w:eastAsia="仿宋"/>
                <w:sz w:val="24"/>
                <w:szCs w:val="24"/>
              </w:rPr>
              <w:t>实验室或科室或项目经办人、负责</w:t>
            </w:r>
            <w:r>
              <w:rPr>
                <w:rFonts w:ascii="仿宋" w:hAnsi="仿宋" w:eastAsia="仿宋"/>
                <w:sz w:val="24"/>
                <w:szCs w:val="24"/>
              </w:rPr>
              <w:t>人</w:t>
            </w:r>
            <w:r>
              <w:rPr>
                <w:rFonts w:hint="eastAsia" w:ascii="仿宋" w:hAnsi="仿宋" w:eastAsia="仿宋"/>
                <w:sz w:val="24"/>
                <w:szCs w:val="24"/>
              </w:rPr>
              <w:t>等（至少2人</w:t>
            </w:r>
            <w:r>
              <w:rPr>
                <w:rFonts w:ascii="仿宋" w:hAnsi="仿宋" w:eastAsia="仿宋"/>
                <w:sz w:val="24"/>
                <w:szCs w:val="24"/>
              </w:rPr>
              <w:t>）</w:t>
            </w:r>
          </w:p>
        </w:tc>
        <w:tc>
          <w:tcPr>
            <w:tcW w:w="1468" w:type="pct"/>
            <w:gridSpan w:val="3"/>
          </w:tcPr>
          <w:p w14:paraId="2E34B333">
            <w:pPr>
              <w:spacing w:line="300" w:lineRule="exact"/>
              <w:jc w:val="right"/>
              <w:rPr>
                <w:rFonts w:ascii="仿宋" w:hAnsi="仿宋" w:eastAsia="仿宋"/>
                <w:sz w:val="24"/>
                <w:szCs w:val="24"/>
              </w:rPr>
            </w:pPr>
          </w:p>
        </w:tc>
        <w:tc>
          <w:tcPr>
            <w:tcW w:w="2645" w:type="pct"/>
            <w:gridSpan w:val="6"/>
            <w:vMerge w:val="continue"/>
          </w:tcPr>
          <w:p w14:paraId="478EC35D">
            <w:pPr>
              <w:spacing w:line="300" w:lineRule="exact"/>
              <w:rPr>
                <w:rFonts w:ascii="仿宋" w:hAnsi="仿宋" w:eastAsia="仿宋"/>
                <w:sz w:val="24"/>
                <w:szCs w:val="24"/>
              </w:rPr>
            </w:pPr>
          </w:p>
        </w:tc>
      </w:tr>
      <w:tr w14:paraId="65E0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267" w:type="pct"/>
            <w:vMerge w:val="continue"/>
            <w:vAlign w:val="center"/>
          </w:tcPr>
          <w:p w14:paraId="128F9561">
            <w:pPr>
              <w:spacing w:line="260" w:lineRule="exact"/>
              <w:jc w:val="center"/>
              <w:rPr>
                <w:rFonts w:ascii="仿宋" w:hAnsi="仿宋" w:eastAsia="仿宋"/>
                <w:sz w:val="24"/>
                <w:szCs w:val="24"/>
              </w:rPr>
            </w:pPr>
          </w:p>
        </w:tc>
        <w:tc>
          <w:tcPr>
            <w:tcW w:w="618" w:type="pct"/>
            <w:vMerge w:val="continue"/>
          </w:tcPr>
          <w:p w14:paraId="64BFE869">
            <w:pPr>
              <w:spacing w:line="360" w:lineRule="exact"/>
              <w:rPr>
                <w:rFonts w:ascii="仿宋" w:hAnsi="仿宋" w:eastAsia="仿宋"/>
                <w:sz w:val="24"/>
                <w:szCs w:val="24"/>
              </w:rPr>
            </w:pPr>
          </w:p>
        </w:tc>
        <w:tc>
          <w:tcPr>
            <w:tcW w:w="1468" w:type="pct"/>
            <w:gridSpan w:val="3"/>
          </w:tcPr>
          <w:p w14:paraId="4754A35F">
            <w:pPr>
              <w:spacing w:line="300" w:lineRule="exact"/>
              <w:jc w:val="right"/>
              <w:rPr>
                <w:rFonts w:ascii="仿宋" w:hAnsi="仿宋" w:eastAsia="仿宋"/>
                <w:sz w:val="24"/>
                <w:szCs w:val="24"/>
              </w:rPr>
            </w:pPr>
          </w:p>
        </w:tc>
        <w:tc>
          <w:tcPr>
            <w:tcW w:w="2645" w:type="pct"/>
            <w:gridSpan w:val="6"/>
            <w:vMerge w:val="continue"/>
          </w:tcPr>
          <w:p w14:paraId="391F5C28">
            <w:pPr>
              <w:spacing w:line="300" w:lineRule="exact"/>
              <w:rPr>
                <w:rFonts w:ascii="仿宋" w:hAnsi="仿宋" w:eastAsia="仿宋"/>
                <w:sz w:val="24"/>
                <w:szCs w:val="24"/>
              </w:rPr>
            </w:pPr>
          </w:p>
        </w:tc>
      </w:tr>
      <w:tr w14:paraId="6C0F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7A257E94">
            <w:pPr>
              <w:spacing w:line="260" w:lineRule="exact"/>
              <w:jc w:val="center"/>
              <w:rPr>
                <w:rFonts w:ascii="仿宋" w:hAnsi="仿宋" w:eastAsia="仿宋"/>
                <w:sz w:val="24"/>
                <w:szCs w:val="24"/>
              </w:rPr>
            </w:pPr>
            <w:r>
              <w:rPr>
                <w:rFonts w:hint="eastAsia" w:ascii="仿宋" w:hAnsi="仿宋" w:eastAsia="仿宋"/>
                <w:sz w:val="24"/>
                <w:szCs w:val="24"/>
              </w:rPr>
              <w:t>采购单位验收</w:t>
            </w:r>
          </w:p>
        </w:tc>
        <w:tc>
          <w:tcPr>
            <w:tcW w:w="618" w:type="pct"/>
            <w:vMerge w:val="restart"/>
          </w:tcPr>
          <w:p w14:paraId="2FB3B564">
            <w:pPr>
              <w:spacing w:line="360" w:lineRule="exact"/>
              <w:rPr>
                <w:rFonts w:ascii="仿宋" w:hAnsi="仿宋" w:eastAsia="仿宋"/>
                <w:szCs w:val="21"/>
              </w:rPr>
            </w:pPr>
            <w:r>
              <w:rPr>
                <w:rFonts w:hint="eastAsia" w:ascii="仿宋" w:hAnsi="仿宋" w:eastAsia="仿宋"/>
                <w:szCs w:val="21"/>
              </w:rPr>
              <w:t>单位负责人、经费负责人、项目</w:t>
            </w:r>
            <w:r>
              <w:rPr>
                <w:rFonts w:ascii="仿宋" w:hAnsi="仿宋" w:eastAsia="仿宋"/>
                <w:szCs w:val="21"/>
              </w:rPr>
              <w:t>负责人等</w:t>
            </w:r>
            <w:r>
              <w:rPr>
                <w:rFonts w:hint="eastAsia" w:ascii="仿宋" w:hAnsi="仿宋" w:eastAsia="仿宋"/>
                <w:szCs w:val="21"/>
              </w:rPr>
              <w:t>（</w:t>
            </w:r>
            <w:r>
              <w:rPr>
                <w:rFonts w:ascii="仿宋" w:hAnsi="仿宋" w:eastAsia="仿宋"/>
                <w:szCs w:val="21"/>
              </w:rPr>
              <w:t>至少</w:t>
            </w:r>
            <w:r>
              <w:rPr>
                <w:rFonts w:hint="eastAsia" w:ascii="仿宋" w:hAnsi="仿宋" w:eastAsia="仿宋"/>
                <w:szCs w:val="21"/>
              </w:rPr>
              <w:t>3人，</w:t>
            </w:r>
            <w:r>
              <w:rPr>
                <w:rFonts w:ascii="仿宋" w:hAnsi="仿宋" w:eastAsia="仿宋"/>
                <w:szCs w:val="21"/>
              </w:rPr>
              <w:t>且至少</w:t>
            </w:r>
            <w:r>
              <w:rPr>
                <w:rFonts w:hint="eastAsia" w:ascii="仿宋" w:hAnsi="仿宋" w:eastAsia="仿宋"/>
                <w:szCs w:val="21"/>
              </w:rPr>
              <w:t>1人</w:t>
            </w:r>
            <w:r>
              <w:rPr>
                <w:rFonts w:ascii="仿宋" w:hAnsi="仿宋" w:eastAsia="仿宋"/>
                <w:szCs w:val="21"/>
              </w:rPr>
              <w:t>为处级干部</w:t>
            </w:r>
            <w:r>
              <w:rPr>
                <w:rFonts w:hint="eastAsia" w:ascii="仿宋" w:hAnsi="仿宋" w:eastAsia="仿宋"/>
                <w:szCs w:val="21"/>
              </w:rPr>
              <w:t>）</w:t>
            </w:r>
          </w:p>
          <w:p w14:paraId="462C4EAD">
            <w:pPr>
              <w:spacing w:line="360" w:lineRule="exact"/>
              <w:rPr>
                <w:rFonts w:ascii="仿宋" w:hAnsi="仿宋" w:eastAsia="仿宋"/>
                <w:szCs w:val="21"/>
              </w:rPr>
            </w:pPr>
          </w:p>
        </w:tc>
        <w:tc>
          <w:tcPr>
            <w:tcW w:w="1468" w:type="pct"/>
            <w:gridSpan w:val="3"/>
          </w:tcPr>
          <w:p w14:paraId="3CABB29F">
            <w:pPr>
              <w:spacing w:line="360" w:lineRule="exact"/>
              <w:rPr>
                <w:rFonts w:ascii="仿宋" w:hAnsi="仿宋" w:eastAsia="仿宋"/>
                <w:sz w:val="24"/>
                <w:szCs w:val="24"/>
              </w:rPr>
            </w:pPr>
          </w:p>
        </w:tc>
        <w:tc>
          <w:tcPr>
            <w:tcW w:w="2645" w:type="pct"/>
            <w:gridSpan w:val="6"/>
            <w:vMerge w:val="restart"/>
          </w:tcPr>
          <w:p w14:paraId="510F9F66">
            <w:pPr>
              <w:spacing w:line="360" w:lineRule="exact"/>
              <w:jc w:val="left"/>
              <w:rPr>
                <w:rFonts w:ascii="仿宋" w:hAnsi="仿宋" w:eastAsia="仿宋"/>
                <w:sz w:val="24"/>
                <w:szCs w:val="24"/>
              </w:rPr>
            </w:pPr>
          </w:p>
          <w:p w14:paraId="15AE642D">
            <w:pPr>
              <w:spacing w:line="360" w:lineRule="exact"/>
              <w:jc w:val="left"/>
              <w:rPr>
                <w:rFonts w:ascii="仿宋" w:hAnsi="仿宋" w:eastAsia="仿宋"/>
                <w:sz w:val="24"/>
                <w:szCs w:val="24"/>
              </w:rPr>
            </w:pPr>
            <w:r>
              <w:rPr>
                <w:rFonts w:hint="eastAsia" w:ascii="仿宋" w:hAnsi="仿宋" w:eastAsia="仿宋"/>
                <w:sz w:val="24"/>
                <w:szCs w:val="24"/>
              </w:rPr>
              <w:t>设备安装调试后至今使用性能</w:t>
            </w:r>
            <w:r>
              <w:rPr>
                <w:rFonts w:hint="eastAsia" w:ascii="仿宋" w:hAnsi="仿宋" w:eastAsia="仿宋"/>
                <w:sz w:val="24"/>
                <w:szCs w:val="24"/>
                <w:u w:val="single"/>
              </w:rPr>
              <w:t xml:space="preserve">   </w:t>
            </w:r>
            <w:r>
              <w:rPr>
                <w:rFonts w:hint="eastAsia" w:ascii="仿宋" w:hAnsi="仿宋" w:eastAsia="仿宋"/>
                <w:sz w:val="24"/>
                <w:szCs w:val="24"/>
              </w:rPr>
              <w:t>（是、否）正常,运行状况</w:t>
            </w:r>
            <w:r>
              <w:rPr>
                <w:rFonts w:hint="eastAsia" w:ascii="仿宋" w:hAnsi="仿宋" w:eastAsia="仿宋"/>
                <w:sz w:val="24"/>
                <w:szCs w:val="24"/>
                <w:u w:val="single"/>
              </w:rPr>
              <w:t xml:space="preserve">   </w:t>
            </w:r>
            <w:r>
              <w:rPr>
                <w:rFonts w:hint="eastAsia" w:ascii="仿宋" w:hAnsi="仿宋" w:eastAsia="仿宋"/>
                <w:sz w:val="24"/>
                <w:szCs w:val="24"/>
              </w:rPr>
              <w:t>（是、否）正常,验收（是、否）合格。</w:t>
            </w:r>
          </w:p>
          <w:p w14:paraId="5A42B57A">
            <w:pPr>
              <w:spacing w:line="360" w:lineRule="exact"/>
              <w:jc w:val="left"/>
              <w:rPr>
                <w:rFonts w:ascii="仿宋" w:hAnsi="仿宋" w:eastAsia="仿宋"/>
                <w:sz w:val="24"/>
                <w:szCs w:val="24"/>
              </w:rPr>
            </w:pPr>
          </w:p>
          <w:p w14:paraId="6BC10456">
            <w:pPr>
              <w:spacing w:line="360" w:lineRule="exact"/>
              <w:ind w:firstLine="1920" w:firstLineChars="800"/>
              <w:rPr>
                <w:rFonts w:ascii="仿宋" w:hAnsi="仿宋" w:eastAsia="仿宋"/>
                <w:sz w:val="24"/>
                <w:szCs w:val="24"/>
              </w:rPr>
            </w:pPr>
            <w:r>
              <w:rPr>
                <w:rFonts w:hint="eastAsia" w:ascii="仿宋" w:hAnsi="仿宋" w:eastAsia="仿宋"/>
                <w:sz w:val="24"/>
                <w:szCs w:val="24"/>
              </w:rPr>
              <w:t>（</w:t>
            </w:r>
            <w:r>
              <w:rPr>
                <w:rFonts w:hint="eastAsia" w:ascii="仿宋" w:hAnsi="仿宋" w:eastAsia="仿宋"/>
                <w:b/>
                <w:sz w:val="24"/>
                <w:szCs w:val="24"/>
              </w:rPr>
              <w:t>采购单位公章</w:t>
            </w:r>
            <w:r>
              <w:rPr>
                <w:rFonts w:hint="eastAsia" w:ascii="仿宋" w:hAnsi="仿宋" w:eastAsia="仿宋"/>
                <w:sz w:val="24"/>
                <w:szCs w:val="24"/>
              </w:rPr>
              <w:t>）</w:t>
            </w:r>
          </w:p>
          <w:p w14:paraId="767261A5">
            <w:pPr>
              <w:spacing w:line="360" w:lineRule="exact"/>
              <w:jc w:val="center"/>
              <w:rPr>
                <w:rFonts w:ascii="仿宋" w:hAnsi="仿宋" w:eastAsia="仿宋"/>
                <w:sz w:val="24"/>
                <w:szCs w:val="24"/>
              </w:rPr>
            </w:pPr>
            <w:r>
              <w:rPr>
                <w:rFonts w:hint="eastAsia" w:ascii="仿宋" w:hAnsi="仿宋" w:eastAsia="仿宋"/>
                <w:sz w:val="24"/>
                <w:szCs w:val="24"/>
              </w:rPr>
              <w:t xml:space="preserve">                  验收日期：    年   月   日</w:t>
            </w:r>
          </w:p>
        </w:tc>
      </w:tr>
      <w:tr w14:paraId="4CC5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72C48F78">
            <w:pPr>
              <w:spacing w:line="260" w:lineRule="exact"/>
              <w:jc w:val="center"/>
              <w:rPr>
                <w:rFonts w:ascii="仿宋" w:hAnsi="仿宋" w:eastAsia="仿宋"/>
                <w:sz w:val="24"/>
                <w:szCs w:val="24"/>
              </w:rPr>
            </w:pPr>
          </w:p>
        </w:tc>
        <w:tc>
          <w:tcPr>
            <w:tcW w:w="618" w:type="pct"/>
            <w:vMerge w:val="continue"/>
          </w:tcPr>
          <w:p w14:paraId="56437F10">
            <w:pPr>
              <w:spacing w:line="360" w:lineRule="exact"/>
              <w:rPr>
                <w:rFonts w:ascii="仿宋" w:hAnsi="仿宋" w:eastAsia="仿宋"/>
                <w:sz w:val="24"/>
                <w:szCs w:val="24"/>
              </w:rPr>
            </w:pPr>
          </w:p>
        </w:tc>
        <w:tc>
          <w:tcPr>
            <w:tcW w:w="1468" w:type="pct"/>
            <w:gridSpan w:val="3"/>
          </w:tcPr>
          <w:p w14:paraId="1890AEBC">
            <w:pPr>
              <w:spacing w:line="360" w:lineRule="exact"/>
              <w:rPr>
                <w:rFonts w:ascii="仿宋" w:hAnsi="仿宋" w:eastAsia="仿宋"/>
                <w:sz w:val="24"/>
                <w:szCs w:val="24"/>
              </w:rPr>
            </w:pPr>
          </w:p>
        </w:tc>
        <w:tc>
          <w:tcPr>
            <w:tcW w:w="2645" w:type="pct"/>
            <w:gridSpan w:val="6"/>
            <w:vMerge w:val="continue"/>
          </w:tcPr>
          <w:p w14:paraId="013192E7">
            <w:pPr>
              <w:spacing w:line="360" w:lineRule="exact"/>
              <w:jc w:val="left"/>
              <w:rPr>
                <w:rFonts w:ascii="仿宋" w:hAnsi="仿宋" w:eastAsia="仿宋"/>
                <w:sz w:val="24"/>
                <w:szCs w:val="24"/>
              </w:rPr>
            </w:pPr>
          </w:p>
        </w:tc>
      </w:tr>
      <w:tr w14:paraId="7217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5D76985F">
            <w:pPr>
              <w:spacing w:line="260" w:lineRule="exact"/>
              <w:jc w:val="center"/>
              <w:rPr>
                <w:rFonts w:ascii="仿宋" w:hAnsi="仿宋" w:eastAsia="仿宋"/>
                <w:sz w:val="24"/>
                <w:szCs w:val="24"/>
              </w:rPr>
            </w:pPr>
          </w:p>
        </w:tc>
        <w:tc>
          <w:tcPr>
            <w:tcW w:w="618" w:type="pct"/>
            <w:vMerge w:val="continue"/>
          </w:tcPr>
          <w:p w14:paraId="600634CD">
            <w:pPr>
              <w:spacing w:line="360" w:lineRule="exact"/>
              <w:rPr>
                <w:rFonts w:ascii="仿宋" w:hAnsi="仿宋" w:eastAsia="仿宋"/>
                <w:sz w:val="24"/>
                <w:szCs w:val="24"/>
              </w:rPr>
            </w:pPr>
          </w:p>
        </w:tc>
        <w:tc>
          <w:tcPr>
            <w:tcW w:w="1468" w:type="pct"/>
            <w:gridSpan w:val="3"/>
          </w:tcPr>
          <w:p w14:paraId="15467349">
            <w:pPr>
              <w:spacing w:line="360" w:lineRule="exact"/>
              <w:rPr>
                <w:rFonts w:ascii="仿宋" w:hAnsi="仿宋" w:eastAsia="仿宋"/>
                <w:sz w:val="24"/>
                <w:szCs w:val="24"/>
              </w:rPr>
            </w:pPr>
          </w:p>
        </w:tc>
        <w:tc>
          <w:tcPr>
            <w:tcW w:w="2645" w:type="pct"/>
            <w:gridSpan w:val="6"/>
            <w:vMerge w:val="continue"/>
          </w:tcPr>
          <w:p w14:paraId="4EE62BEC">
            <w:pPr>
              <w:spacing w:line="360" w:lineRule="exact"/>
              <w:jc w:val="left"/>
              <w:rPr>
                <w:rFonts w:ascii="仿宋" w:hAnsi="仿宋" w:eastAsia="仿宋"/>
                <w:sz w:val="24"/>
                <w:szCs w:val="24"/>
              </w:rPr>
            </w:pPr>
          </w:p>
        </w:tc>
      </w:tr>
      <w:tr w14:paraId="2230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exact"/>
        </w:trPr>
        <w:tc>
          <w:tcPr>
            <w:tcW w:w="267" w:type="pct"/>
            <w:vMerge w:val="restart"/>
            <w:vAlign w:val="center"/>
          </w:tcPr>
          <w:p w14:paraId="46765A3E">
            <w:pPr>
              <w:spacing w:line="260" w:lineRule="exact"/>
              <w:jc w:val="center"/>
              <w:rPr>
                <w:rFonts w:ascii="仿宋" w:hAnsi="仿宋" w:eastAsia="仿宋"/>
                <w:sz w:val="24"/>
                <w:szCs w:val="24"/>
              </w:rPr>
            </w:pPr>
            <w:r>
              <w:rPr>
                <w:rFonts w:hint="eastAsia" w:ascii="仿宋" w:hAnsi="仿宋" w:eastAsia="仿宋"/>
                <w:sz w:val="18"/>
                <w:szCs w:val="18"/>
              </w:rPr>
              <w:t>校</w:t>
            </w:r>
            <w:r>
              <w:rPr>
                <w:rFonts w:ascii="仿宋" w:hAnsi="仿宋" w:eastAsia="仿宋"/>
                <w:sz w:val="18"/>
                <w:szCs w:val="18"/>
              </w:rPr>
              <w:t>级验收</w:t>
            </w:r>
            <w:r>
              <w:rPr>
                <w:rFonts w:ascii="仿宋" w:hAnsi="仿宋" w:eastAsia="仿宋"/>
                <w:color w:val="000000"/>
                <w:sz w:val="18"/>
                <w:szCs w:val="18"/>
              </w:rPr>
              <w:t>（</w:t>
            </w:r>
            <w:r>
              <w:rPr>
                <w:rFonts w:hint="eastAsia" w:ascii="仿宋" w:hAnsi="仿宋" w:eastAsia="仿宋" w:cs="仿宋"/>
                <w:color w:val="000000"/>
                <w:sz w:val="18"/>
                <w:szCs w:val="18"/>
              </w:rPr>
              <w:t>校招标工作领导小组</w:t>
            </w:r>
            <w:r>
              <w:rPr>
                <w:rFonts w:hint="eastAsia" w:ascii="仿宋" w:hAnsi="仿宋" w:eastAsia="仿宋"/>
                <w:color w:val="000000"/>
                <w:sz w:val="18"/>
                <w:szCs w:val="18"/>
              </w:rPr>
              <w:t>验</w:t>
            </w:r>
            <w:r>
              <w:rPr>
                <w:rFonts w:hint="eastAsia" w:ascii="仿宋" w:hAnsi="仿宋" w:eastAsia="仿宋"/>
                <w:sz w:val="18"/>
                <w:szCs w:val="18"/>
              </w:rPr>
              <w:t>收）</w:t>
            </w:r>
          </w:p>
        </w:tc>
        <w:tc>
          <w:tcPr>
            <w:tcW w:w="618" w:type="pct"/>
            <w:vAlign w:val="center"/>
          </w:tcPr>
          <w:p w14:paraId="31D5DDBB">
            <w:pPr>
              <w:spacing w:line="360" w:lineRule="exact"/>
              <w:jc w:val="center"/>
              <w:rPr>
                <w:rFonts w:ascii="仿宋" w:hAnsi="仿宋" w:eastAsia="仿宋"/>
                <w:sz w:val="24"/>
                <w:szCs w:val="24"/>
              </w:rPr>
            </w:pPr>
            <w:r>
              <w:rPr>
                <w:rFonts w:hint="eastAsia" w:ascii="仿宋" w:hAnsi="仿宋" w:eastAsia="仿宋"/>
                <w:sz w:val="24"/>
                <w:szCs w:val="24"/>
              </w:rPr>
              <w:t>验收专家</w:t>
            </w:r>
          </w:p>
        </w:tc>
        <w:tc>
          <w:tcPr>
            <w:tcW w:w="1468" w:type="pct"/>
            <w:gridSpan w:val="3"/>
            <w:vAlign w:val="center"/>
          </w:tcPr>
          <w:p w14:paraId="2A1A22E0">
            <w:pPr>
              <w:spacing w:line="300" w:lineRule="exact"/>
              <w:jc w:val="center"/>
              <w:rPr>
                <w:rFonts w:ascii="仿宋" w:hAnsi="仿宋" w:eastAsia="仿宋"/>
                <w:sz w:val="24"/>
                <w:szCs w:val="24"/>
              </w:rPr>
            </w:pPr>
          </w:p>
        </w:tc>
        <w:tc>
          <w:tcPr>
            <w:tcW w:w="1129" w:type="pct"/>
            <w:gridSpan w:val="3"/>
            <w:vMerge w:val="restart"/>
          </w:tcPr>
          <w:p w14:paraId="51B2640E">
            <w:pPr>
              <w:spacing w:line="240" w:lineRule="exact"/>
              <w:jc w:val="left"/>
              <w:rPr>
                <w:rFonts w:ascii="仿宋" w:hAnsi="仿宋" w:eastAsia="仿宋"/>
                <w:sz w:val="24"/>
                <w:szCs w:val="24"/>
              </w:rPr>
            </w:pPr>
          </w:p>
          <w:p w14:paraId="26191AB5">
            <w:pPr>
              <w:spacing w:line="240" w:lineRule="exact"/>
              <w:jc w:val="left"/>
              <w:rPr>
                <w:rFonts w:ascii="仿宋" w:hAnsi="仿宋" w:eastAsia="仿宋"/>
                <w:sz w:val="24"/>
                <w:szCs w:val="24"/>
              </w:rPr>
            </w:pPr>
          </w:p>
          <w:p w14:paraId="09FE2C2A">
            <w:pPr>
              <w:spacing w:line="240" w:lineRule="exact"/>
              <w:jc w:val="left"/>
              <w:rPr>
                <w:rFonts w:ascii="仿宋" w:hAnsi="仿宋" w:eastAsia="仿宋"/>
                <w:sz w:val="24"/>
                <w:szCs w:val="24"/>
              </w:rPr>
            </w:pPr>
            <w:r>
              <w:rPr>
                <w:rFonts w:hint="eastAsia" w:ascii="仿宋" w:hAnsi="仿宋" w:eastAsia="仿宋"/>
                <w:sz w:val="24"/>
                <w:szCs w:val="24"/>
              </w:rPr>
              <w:t>验收发现问题及整改要求：</w:t>
            </w:r>
          </w:p>
          <w:p w14:paraId="4E48E72D">
            <w:pPr>
              <w:spacing w:line="240" w:lineRule="exact"/>
              <w:jc w:val="left"/>
              <w:rPr>
                <w:rFonts w:ascii="仿宋" w:hAnsi="仿宋" w:eastAsia="仿宋"/>
                <w:sz w:val="24"/>
                <w:szCs w:val="24"/>
              </w:rPr>
            </w:pPr>
          </w:p>
          <w:p w14:paraId="0AA9F1B9">
            <w:pPr>
              <w:spacing w:line="240" w:lineRule="exact"/>
              <w:rPr>
                <w:rFonts w:ascii="仿宋" w:hAnsi="仿宋" w:eastAsia="仿宋"/>
                <w:sz w:val="24"/>
                <w:szCs w:val="24"/>
              </w:rPr>
            </w:pPr>
          </w:p>
          <w:p w14:paraId="1A9F9744">
            <w:pPr>
              <w:spacing w:line="240" w:lineRule="exact"/>
              <w:rPr>
                <w:rFonts w:ascii="仿宋" w:hAnsi="仿宋" w:eastAsia="仿宋"/>
                <w:sz w:val="24"/>
                <w:szCs w:val="24"/>
              </w:rPr>
            </w:pPr>
          </w:p>
          <w:p w14:paraId="34596785">
            <w:pPr>
              <w:spacing w:line="240" w:lineRule="exact"/>
              <w:rPr>
                <w:rFonts w:ascii="仿宋" w:hAnsi="仿宋" w:eastAsia="仿宋"/>
                <w:sz w:val="24"/>
                <w:szCs w:val="24"/>
              </w:rPr>
            </w:pPr>
          </w:p>
          <w:p w14:paraId="6ECDC70A">
            <w:pPr>
              <w:spacing w:line="240" w:lineRule="exact"/>
              <w:rPr>
                <w:rFonts w:ascii="仿宋" w:hAnsi="仿宋" w:eastAsia="仿宋"/>
                <w:sz w:val="24"/>
                <w:szCs w:val="24"/>
              </w:rPr>
            </w:pPr>
            <w:r>
              <w:rPr>
                <w:rFonts w:hint="eastAsia" w:ascii="仿宋" w:hAnsi="仿宋" w:eastAsia="仿宋"/>
                <w:sz w:val="24"/>
                <w:szCs w:val="24"/>
              </w:rPr>
              <w:t>整改负责人签字：</w:t>
            </w:r>
          </w:p>
          <w:p w14:paraId="610CD73D">
            <w:pPr>
              <w:spacing w:line="240" w:lineRule="exact"/>
              <w:rPr>
                <w:rFonts w:ascii="仿宋" w:hAnsi="仿宋" w:eastAsia="仿宋"/>
                <w:sz w:val="24"/>
                <w:szCs w:val="24"/>
              </w:rPr>
            </w:pPr>
          </w:p>
          <w:p w14:paraId="7A245C52">
            <w:pPr>
              <w:spacing w:line="240" w:lineRule="exact"/>
              <w:rPr>
                <w:rFonts w:ascii="仿宋" w:hAnsi="仿宋" w:eastAsia="仿宋"/>
                <w:sz w:val="24"/>
                <w:szCs w:val="24"/>
              </w:rPr>
            </w:pPr>
            <w:r>
              <w:rPr>
                <w:rFonts w:hint="eastAsia" w:ascii="仿宋" w:hAnsi="仿宋" w:eastAsia="仿宋"/>
                <w:sz w:val="24"/>
                <w:szCs w:val="24"/>
              </w:rPr>
              <w:t xml:space="preserve">整改日期： </w:t>
            </w:r>
          </w:p>
          <w:p w14:paraId="694BC00A">
            <w:pPr>
              <w:spacing w:line="240" w:lineRule="exact"/>
              <w:rPr>
                <w:rFonts w:ascii="仿宋" w:hAnsi="仿宋" w:eastAsia="仿宋"/>
                <w:sz w:val="24"/>
                <w:szCs w:val="24"/>
              </w:rPr>
            </w:pPr>
            <w:r>
              <w:rPr>
                <w:rFonts w:hint="eastAsia" w:ascii="仿宋" w:hAnsi="仿宋" w:eastAsia="仿宋"/>
                <w:sz w:val="24"/>
                <w:szCs w:val="24"/>
              </w:rPr>
              <w:t xml:space="preserve"> </w:t>
            </w:r>
          </w:p>
          <w:p w14:paraId="014475CA">
            <w:pPr>
              <w:spacing w:line="240" w:lineRule="exact"/>
              <w:ind w:firstLine="720" w:firstLineChars="300"/>
              <w:rPr>
                <w:rFonts w:ascii="仿宋" w:hAnsi="仿宋" w:eastAsia="仿宋"/>
                <w:sz w:val="24"/>
                <w:szCs w:val="24"/>
              </w:rPr>
            </w:pPr>
            <w:r>
              <w:rPr>
                <w:rFonts w:hint="eastAsia" w:ascii="仿宋" w:hAnsi="仿宋" w:eastAsia="仿宋"/>
                <w:sz w:val="24"/>
                <w:szCs w:val="24"/>
              </w:rPr>
              <w:t>年  月  日</w:t>
            </w:r>
          </w:p>
        </w:tc>
        <w:tc>
          <w:tcPr>
            <w:tcW w:w="1515" w:type="pct"/>
            <w:gridSpan w:val="3"/>
            <w:vMerge w:val="restart"/>
          </w:tcPr>
          <w:p w14:paraId="3D02EA9E">
            <w:pPr>
              <w:spacing w:line="520" w:lineRule="exact"/>
              <w:rPr>
                <w:rFonts w:ascii="仿宋" w:hAnsi="仿宋" w:eastAsia="仿宋"/>
                <w:sz w:val="24"/>
                <w:szCs w:val="24"/>
              </w:rPr>
            </w:pPr>
            <w:r>
              <w:rPr>
                <w:rFonts w:hint="eastAsia" w:ascii="仿宋" w:hAnsi="仿宋" w:eastAsia="仿宋"/>
                <w:sz w:val="24"/>
                <w:szCs w:val="24"/>
              </w:rPr>
              <w:t>验收程序（是，否）完整。</w:t>
            </w:r>
          </w:p>
          <w:p w14:paraId="120C3649">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0" distR="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1026" name="矩形 12"/>
                      <wp:cNvGraphicFramePr/>
                      <a:graphic xmlns:a="http://schemas.openxmlformats.org/drawingml/2006/main">
                        <a:graphicData uri="http://schemas.microsoft.com/office/word/2010/wordprocessingShape">
                          <wps:wsp>
                            <wps:cNvSpPr/>
                            <wps:spPr>
                              <a:xfrm>
                                <a:off x="0" y="0"/>
                                <a:ext cx="123824" cy="105409"/>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12"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ctAD1gAAAAcBAAAPAAAAAAAAAAEAIAAA&#10;ACIAAABkcnMvZG93bnJldi54bWxQSwECFAAUAAAACACHTuJAwYSyxdUBAADBAwAADgAAAAAAAAAB&#10;ACAAAAAlAQAAZHJzL2Uyb0RvYy54bWxQSwUGAAAAAAYABgBZAQAAbAU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验收合格</w:t>
            </w:r>
          </w:p>
          <w:p w14:paraId="09F502E5">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0" distR="0" simplePos="0" relativeHeight="251659264"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1027" name="矩形 9"/>
                      <wp:cNvGraphicFramePr/>
                      <a:graphic xmlns:a="http://schemas.openxmlformats.org/drawingml/2006/main">
                        <a:graphicData uri="http://schemas.microsoft.com/office/word/2010/wordprocessingShape">
                          <wps:wsp>
                            <wps:cNvSpPr/>
                            <wps:spPr>
                              <a:xfrm>
                                <a:off x="0" y="0"/>
                                <a:ext cx="123824" cy="105410"/>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9" o:spid="_x0000_s1026" o:spt="1" style="position:absolute;left:0pt;margin-left:24.1pt;margin-top:14.4pt;height:8.3pt;width:9.75pt;z-index:251659264;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DaEhXWAAAABwEAAA8AAAAAAAAAAQAg&#10;AAAAIgAAAGRycy9kb3ducmV2LnhtbFBLAQIUABQAAAAIAIdO4kBDeGxJ1wEAAMADAAAOAAAAAAAA&#10;AAEAIAAAACUBAABkcnMvZTJvRG9jLnhtbFBLBQYAAAAABgAGAFkBAABuBQAAAAA=&#10;">
                      <v:fill on="t" focussize="0,0"/>
                      <v:stroke color="#000000" joinstyle="miter"/>
                      <v:imagedata o:title=""/>
                      <o:lock v:ext="edit" aspectratio="f"/>
                    </v:rect>
                  </w:pict>
                </mc:Fallback>
              </mc:AlternateContent>
            </w:r>
            <w:r>
              <w:rPr>
                <w:rFonts w:hint="eastAsia" w:ascii="仿宋" w:hAnsi="仿宋" w:eastAsia="仿宋"/>
                <w:sz w:val="24"/>
                <w:szCs w:val="24"/>
              </w:rPr>
              <w:t xml:space="preserve">       验收不合格</w:t>
            </w:r>
          </w:p>
          <w:p w14:paraId="305A3B4A">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0" distR="0" simplePos="0" relativeHeight="251659264"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1028" name="矩形 8"/>
                      <wp:cNvGraphicFramePr/>
                      <a:graphic xmlns:a="http://schemas.openxmlformats.org/drawingml/2006/main">
                        <a:graphicData uri="http://schemas.microsoft.com/office/word/2010/wordprocessingShape">
                          <wps:wsp>
                            <wps:cNvSpPr/>
                            <wps:spPr>
                              <a:xfrm>
                                <a:off x="0" y="0"/>
                                <a:ext cx="123825" cy="105410"/>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8" o:spid="_x0000_s1026" o:spt="1" style="position:absolute;left:0pt;margin-left:23.45pt;margin-top:13.95pt;height:8.3pt;width:9.75pt;z-index:251659264;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TGwBzVAAAABwEAAA8AAAAAAAAAAQAgAAAA&#10;IgAAAGRycy9kb3ducmV2LnhtbFBLAQIUABQAAAAIAIdO4kAYeTAz1QEAAMADAAAOAAAAAAAAAAEA&#10;IAAAACQBAABkcnMvZTJvRG9jLnhtbFBLBQYAAAAABgAGAFkBAABrBQAAAAA=&#10;">
                      <v:fill on="t" focussize="0,0"/>
                      <v:stroke color="#000000" joinstyle="miter"/>
                      <v:imagedata o:title=""/>
                      <o:lock v:ext="edit" aspectratio="f"/>
                    </v:rect>
                  </w:pict>
                </mc:Fallback>
              </mc:AlternateContent>
            </w:r>
            <w:r>
              <w:rPr>
                <w:rFonts w:hint="eastAsia" w:ascii="仿宋" w:hAnsi="仿宋" w:eastAsia="仿宋"/>
                <w:sz w:val="24"/>
                <w:szCs w:val="24"/>
              </w:rPr>
              <w:t xml:space="preserve">       整改后验收合格</w:t>
            </w:r>
          </w:p>
          <w:p w14:paraId="0DBAEB3F">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0" distR="0" simplePos="0" relativeHeight="251659264"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029" name="矩形 1"/>
                      <wp:cNvGraphicFramePr/>
                      <a:graphic xmlns:a="http://schemas.openxmlformats.org/drawingml/2006/main">
                        <a:graphicData uri="http://schemas.microsoft.com/office/word/2010/wordprocessingShape">
                          <wps:wsp>
                            <wps:cNvSpPr/>
                            <wps:spPr>
                              <a:xfrm>
                                <a:off x="0" y="0"/>
                                <a:ext cx="123824" cy="105409"/>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1" o:spid="_x0000_s1026" o:spt="1" style="position:absolute;left:0pt;margin-left:22.85pt;margin-top:11.3pt;height:8.3pt;width:9.75pt;z-index:251659264;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ASjjHWAAAABwEAAA8AAAAAAAAAAQAgAAAA&#10;IgAAAGRycy9kb3ducmV2LnhtbFBLAQIUABQAAAAIAIdO4kAAxzYe1AEAAMADAAAOAAAAAAAAAAEA&#10;IAAAACUBAABkcnMvZTJvRG9jLnhtbFBLBQYAAAAABgAGAFkBAABrBQAAAAA=&#10;">
                      <v:fill on="t" focussize="0,0"/>
                      <v:stroke color="#000000" joinstyle="miter"/>
                      <v:imagedata o:title=""/>
                      <o:lock v:ext="edit" aspectratio="f"/>
                    </v:rect>
                  </w:pict>
                </mc:Fallback>
              </mc:AlternateContent>
            </w:r>
            <w:r>
              <w:rPr>
                <w:rFonts w:hint="eastAsia" w:ascii="仿宋" w:hAnsi="仿宋" w:eastAsia="仿宋"/>
                <w:sz w:val="24"/>
                <w:szCs w:val="24"/>
              </w:rPr>
              <w:t xml:space="preserve">       附整改报告</w:t>
            </w:r>
          </w:p>
          <w:p w14:paraId="331E9048">
            <w:pPr>
              <w:spacing w:line="520" w:lineRule="exact"/>
              <w:rPr>
                <w:rFonts w:ascii="仿宋" w:hAnsi="仿宋" w:eastAsia="仿宋"/>
                <w:sz w:val="24"/>
                <w:szCs w:val="24"/>
              </w:rPr>
            </w:pPr>
            <w:r>
              <w:rPr>
                <w:rFonts w:ascii="仿宋" w:hAnsi="仿宋" w:eastAsia="仿宋"/>
                <w:sz w:val="24"/>
                <w:szCs w:val="24"/>
              </w:rPr>
              <mc:AlternateContent>
                <mc:Choice Requires="wps">
                  <w:drawing>
                    <wp:anchor distT="0" distB="0" distL="0" distR="0" simplePos="0" relativeHeight="251659264"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1030" name="矩形 6"/>
                      <wp:cNvGraphicFramePr/>
                      <a:graphic xmlns:a="http://schemas.openxmlformats.org/drawingml/2006/main">
                        <a:graphicData uri="http://schemas.microsoft.com/office/word/2010/wordprocessingShape">
                          <wps:wsp>
                            <wps:cNvSpPr/>
                            <wps:spPr>
                              <a:xfrm>
                                <a:off x="0" y="0"/>
                                <a:ext cx="123824" cy="105410"/>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矩形 6" o:spid="_x0000_s1026" o:spt="1" style="position:absolute;left:0pt;margin-left:24.2pt;margin-top:12.3pt;height:8.3pt;width:9.75pt;z-index:251659264;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7ODv9UAAAAHAQAADwAAAAAAAAABACAA&#10;AAAiAAAAZHJzL2Rvd25yZXYueG1sUEsBAhQAFAAAAAgAh07iQLXEcWbXAQAAwAMAAA4AAAAAAAAA&#10;AQAgAAAAJAEAAGRycy9lMm9Eb2MueG1sUEsFBgAAAAAGAAYAWQEAAG0FAAAAAA==&#10;">
                      <v:fill on="t" focussize="0,0"/>
                      <v:stroke color="#000000" joinstyle="miter"/>
                      <v:imagedata o:title=""/>
                      <o:lock v:ext="edit" aspectratio="f"/>
                    </v:rect>
                  </w:pict>
                </mc:Fallback>
              </mc:AlternateContent>
            </w:r>
            <w:r>
              <w:rPr>
                <w:rFonts w:hint="eastAsia" w:ascii="仿宋" w:hAnsi="仿宋" w:eastAsia="仿宋"/>
                <w:sz w:val="24"/>
                <w:szCs w:val="24"/>
              </w:rPr>
              <w:t xml:space="preserve">       附验收相关说明</w:t>
            </w:r>
          </w:p>
          <w:p w14:paraId="156ECA87">
            <w:pPr>
              <w:spacing w:line="520" w:lineRule="exact"/>
              <w:jc w:val="right"/>
              <w:rPr>
                <w:rFonts w:ascii="仿宋" w:hAnsi="仿宋" w:eastAsia="仿宋"/>
                <w:sz w:val="24"/>
                <w:szCs w:val="24"/>
              </w:rPr>
            </w:pPr>
            <w:r>
              <w:rPr>
                <w:rFonts w:hint="eastAsia" w:ascii="仿宋" w:hAnsi="仿宋" w:eastAsia="仿宋"/>
                <w:sz w:val="24"/>
                <w:szCs w:val="24"/>
              </w:rPr>
              <w:t>（公章）                 验收日期：    年   月   日</w:t>
            </w:r>
          </w:p>
          <w:p w14:paraId="78A3BB4C">
            <w:pPr>
              <w:spacing w:line="520" w:lineRule="exact"/>
              <w:jc w:val="right"/>
              <w:rPr>
                <w:rFonts w:ascii="仿宋" w:hAnsi="仿宋" w:eastAsia="仿宋"/>
                <w:sz w:val="24"/>
                <w:szCs w:val="24"/>
              </w:rPr>
            </w:pPr>
          </w:p>
          <w:p w14:paraId="1BD2E290">
            <w:pPr>
              <w:spacing w:line="520" w:lineRule="exact"/>
              <w:jc w:val="right"/>
              <w:rPr>
                <w:rFonts w:ascii="仿宋" w:hAnsi="仿宋" w:eastAsia="仿宋"/>
                <w:sz w:val="24"/>
                <w:szCs w:val="24"/>
              </w:rPr>
            </w:pPr>
          </w:p>
          <w:p w14:paraId="6DFED16D">
            <w:pPr>
              <w:spacing w:line="520" w:lineRule="exact"/>
              <w:jc w:val="right"/>
              <w:rPr>
                <w:rFonts w:ascii="仿宋" w:hAnsi="仿宋" w:eastAsia="仿宋"/>
                <w:sz w:val="24"/>
                <w:szCs w:val="24"/>
              </w:rPr>
            </w:pPr>
            <w:r>
              <w:rPr>
                <w:rFonts w:hint="eastAsia" w:ascii="仿宋" w:hAnsi="仿宋" w:eastAsia="仿宋"/>
                <w:sz w:val="24"/>
                <w:szCs w:val="24"/>
              </w:rPr>
              <w:t>验收日期：    年   月   日</w:t>
            </w:r>
          </w:p>
        </w:tc>
      </w:tr>
      <w:tr w14:paraId="764F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exact"/>
          <w:ins w:id="0" w:author="听.雨" w:date="2026-01-12T11:32:00Z"/>
        </w:trPr>
        <w:tc>
          <w:tcPr>
            <w:tcW w:w="267" w:type="pct"/>
            <w:vMerge w:val="continue"/>
            <w:vAlign w:val="center"/>
          </w:tcPr>
          <w:p w14:paraId="1EBA8664">
            <w:pPr>
              <w:spacing w:line="260" w:lineRule="exact"/>
              <w:jc w:val="center"/>
              <w:rPr>
                <w:rFonts w:ascii="仿宋" w:hAnsi="仿宋" w:eastAsia="仿宋"/>
                <w:sz w:val="24"/>
                <w:szCs w:val="24"/>
              </w:rPr>
            </w:pPr>
          </w:p>
        </w:tc>
        <w:tc>
          <w:tcPr>
            <w:tcW w:w="618" w:type="pct"/>
            <w:vAlign w:val="center"/>
          </w:tcPr>
          <w:p w14:paraId="49E43F9C">
            <w:pPr>
              <w:spacing w:line="360" w:lineRule="exact"/>
              <w:jc w:val="center"/>
              <w:rPr>
                <w:rFonts w:ascii="仿宋" w:hAnsi="仿宋" w:eastAsia="仿宋"/>
                <w:sz w:val="24"/>
                <w:szCs w:val="24"/>
              </w:rPr>
            </w:pPr>
            <w:r>
              <w:rPr>
                <w:rFonts w:hint="eastAsia" w:ascii="仿宋" w:hAnsi="仿宋" w:eastAsia="仿宋"/>
                <w:sz w:val="24"/>
                <w:szCs w:val="24"/>
              </w:rPr>
              <w:t>验收专家</w:t>
            </w:r>
          </w:p>
        </w:tc>
        <w:tc>
          <w:tcPr>
            <w:tcW w:w="1468" w:type="pct"/>
            <w:gridSpan w:val="3"/>
            <w:vAlign w:val="center"/>
          </w:tcPr>
          <w:p w14:paraId="4EC4E1B2">
            <w:pPr>
              <w:spacing w:line="300" w:lineRule="exact"/>
              <w:jc w:val="center"/>
              <w:rPr>
                <w:rFonts w:ascii="仿宋" w:hAnsi="仿宋" w:eastAsia="仿宋"/>
                <w:sz w:val="24"/>
                <w:szCs w:val="24"/>
              </w:rPr>
            </w:pPr>
          </w:p>
        </w:tc>
        <w:tc>
          <w:tcPr>
            <w:tcW w:w="1129" w:type="pct"/>
            <w:gridSpan w:val="3"/>
            <w:vMerge w:val="continue"/>
          </w:tcPr>
          <w:p w14:paraId="65F57E02">
            <w:pPr>
              <w:spacing w:line="300" w:lineRule="exact"/>
              <w:rPr>
                <w:rFonts w:ascii="仿宋" w:hAnsi="仿宋" w:eastAsia="仿宋"/>
                <w:sz w:val="24"/>
                <w:szCs w:val="24"/>
              </w:rPr>
            </w:pPr>
          </w:p>
        </w:tc>
        <w:tc>
          <w:tcPr>
            <w:tcW w:w="1515" w:type="pct"/>
            <w:gridSpan w:val="3"/>
            <w:vMerge w:val="continue"/>
          </w:tcPr>
          <w:p w14:paraId="3921FB57">
            <w:pPr>
              <w:spacing w:line="300" w:lineRule="exact"/>
              <w:rPr>
                <w:rFonts w:ascii="仿宋" w:hAnsi="仿宋" w:eastAsia="仿宋"/>
                <w:sz w:val="24"/>
                <w:szCs w:val="24"/>
              </w:rPr>
            </w:pPr>
          </w:p>
        </w:tc>
      </w:tr>
      <w:tr w14:paraId="18ED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exact"/>
          <w:ins w:id="1" w:author="听.雨" w:date="2026-01-12T11:32:00Z"/>
        </w:trPr>
        <w:tc>
          <w:tcPr>
            <w:tcW w:w="267" w:type="pct"/>
            <w:vMerge w:val="continue"/>
            <w:vAlign w:val="center"/>
          </w:tcPr>
          <w:p w14:paraId="75F9A877">
            <w:pPr>
              <w:spacing w:line="260" w:lineRule="exact"/>
              <w:jc w:val="center"/>
              <w:rPr>
                <w:rFonts w:ascii="仿宋" w:hAnsi="仿宋" w:eastAsia="仿宋"/>
                <w:sz w:val="24"/>
                <w:szCs w:val="24"/>
              </w:rPr>
            </w:pPr>
          </w:p>
        </w:tc>
        <w:tc>
          <w:tcPr>
            <w:tcW w:w="618" w:type="pct"/>
            <w:vAlign w:val="center"/>
          </w:tcPr>
          <w:p w14:paraId="0A4BBC3E">
            <w:pPr>
              <w:spacing w:line="360" w:lineRule="exact"/>
              <w:jc w:val="center"/>
              <w:rPr>
                <w:rFonts w:ascii="仿宋" w:hAnsi="仿宋" w:eastAsia="仿宋"/>
                <w:sz w:val="24"/>
                <w:szCs w:val="24"/>
              </w:rPr>
            </w:pPr>
            <w:r>
              <w:rPr>
                <w:rFonts w:hint="eastAsia" w:ascii="仿宋" w:hAnsi="仿宋" w:eastAsia="仿宋"/>
                <w:sz w:val="24"/>
                <w:szCs w:val="24"/>
              </w:rPr>
              <w:t>业主专家</w:t>
            </w:r>
          </w:p>
        </w:tc>
        <w:tc>
          <w:tcPr>
            <w:tcW w:w="1468" w:type="pct"/>
            <w:gridSpan w:val="3"/>
            <w:vAlign w:val="center"/>
          </w:tcPr>
          <w:p w14:paraId="54031B8A">
            <w:pPr>
              <w:spacing w:line="300" w:lineRule="exact"/>
              <w:jc w:val="center"/>
              <w:rPr>
                <w:rFonts w:ascii="仿宋" w:hAnsi="仿宋" w:eastAsia="仿宋"/>
                <w:sz w:val="24"/>
                <w:szCs w:val="24"/>
              </w:rPr>
            </w:pPr>
          </w:p>
        </w:tc>
        <w:tc>
          <w:tcPr>
            <w:tcW w:w="1129" w:type="pct"/>
            <w:gridSpan w:val="3"/>
            <w:vMerge w:val="continue"/>
          </w:tcPr>
          <w:p w14:paraId="3A11EFA4">
            <w:pPr>
              <w:spacing w:line="300" w:lineRule="exact"/>
              <w:rPr>
                <w:rFonts w:ascii="仿宋" w:hAnsi="仿宋" w:eastAsia="仿宋"/>
                <w:sz w:val="24"/>
                <w:szCs w:val="24"/>
              </w:rPr>
            </w:pPr>
          </w:p>
        </w:tc>
        <w:tc>
          <w:tcPr>
            <w:tcW w:w="1515" w:type="pct"/>
            <w:gridSpan w:val="3"/>
            <w:vMerge w:val="continue"/>
          </w:tcPr>
          <w:p w14:paraId="0674E416">
            <w:pPr>
              <w:spacing w:line="300" w:lineRule="exact"/>
              <w:rPr>
                <w:rFonts w:ascii="仿宋" w:hAnsi="仿宋" w:eastAsia="仿宋"/>
                <w:sz w:val="24"/>
                <w:szCs w:val="24"/>
              </w:rPr>
            </w:pPr>
          </w:p>
        </w:tc>
      </w:tr>
      <w:tr w14:paraId="49B6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ins w:id="2" w:author="听.雨" w:date="2026-01-12T11:32:00Z"/>
        </w:trPr>
        <w:tc>
          <w:tcPr>
            <w:tcW w:w="267" w:type="pct"/>
            <w:vMerge w:val="continue"/>
            <w:vAlign w:val="center"/>
          </w:tcPr>
          <w:p w14:paraId="368410B9">
            <w:pPr>
              <w:spacing w:line="260" w:lineRule="exact"/>
              <w:jc w:val="center"/>
              <w:rPr>
                <w:rFonts w:ascii="仿宋" w:hAnsi="仿宋" w:eastAsia="仿宋"/>
                <w:sz w:val="24"/>
                <w:szCs w:val="24"/>
              </w:rPr>
            </w:pPr>
          </w:p>
        </w:tc>
        <w:tc>
          <w:tcPr>
            <w:tcW w:w="618" w:type="pct"/>
            <w:vAlign w:val="center"/>
          </w:tcPr>
          <w:p w14:paraId="0ED51CCE">
            <w:pPr>
              <w:spacing w:line="360" w:lineRule="exact"/>
              <w:jc w:val="center"/>
              <w:rPr>
                <w:rFonts w:ascii="仿宋" w:hAnsi="仿宋" w:eastAsia="仿宋"/>
                <w:sz w:val="24"/>
                <w:szCs w:val="24"/>
              </w:rPr>
            </w:pPr>
            <w:r>
              <w:rPr>
                <w:rFonts w:hint="eastAsia" w:ascii="仿宋" w:hAnsi="仿宋" w:eastAsia="仿宋"/>
                <w:sz w:val="24"/>
                <w:szCs w:val="24"/>
              </w:rPr>
              <w:t>监督人</w:t>
            </w:r>
          </w:p>
          <w:p w14:paraId="77291DBA">
            <w:pPr>
              <w:spacing w:line="360" w:lineRule="exact"/>
              <w:jc w:val="center"/>
              <w:rPr>
                <w:rFonts w:ascii="仿宋" w:hAnsi="仿宋" w:eastAsia="仿宋"/>
                <w:sz w:val="24"/>
                <w:szCs w:val="24"/>
              </w:rPr>
            </w:pPr>
          </w:p>
        </w:tc>
        <w:tc>
          <w:tcPr>
            <w:tcW w:w="1468" w:type="pct"/>
            <w:gridSpan w:val="3"/>
            <w:vAlign w:val="center"/>
          </w:tcPr>
          <w:p w14:paraId="1F380844">
            <w:pPr>
              <w:spacing w:line="300" w:lineRule="exact"/>
              <w:jc w:val="center"/>
              <w:rPr>
                <w:rFonts w:ascii="仿宋" w:hAnsi="仿宋" w:eastAsia="仿宋"/>
                <w:sz w:val="24"/>
                <w:szCs w:val="24"/>
              </w:rPr>
            </w:pPr>
          </w:p>
        </w:tc>
        <w:tc>
          <w:tcPr>
            <w:tcW w:w="1129" w:type="pct"/>
            <w:gridSpan w:val="3"/>
            <w:vMerge w:val="continue"/>
          </w:tcPr>
          <w:p w14:paraId="33AC6708">
            <w:pPr>
              <w:spacing w:line="300" w:lineRule="exact"/>
              <w:rPr>
                <w:rFonts w:ascii="仿宋" w:hAnsi="仿宋" w:eastAsia="仿宋"/>
                <w:sz w:val="24"/>
                <w:szCs w:val="24"/>
              </w:rPr>
            </w:pPr>
          </w:p>
        </w:tc>
        <w:tc>
          <w:tcPr>
            <w:tcW w:w="1515" w:type="pct"/>
            <w:gridSpan w:val="3"/>
            <w:vMerge w:val="continue"/>
          </w:tcPr>
          <w:p w14:paraId="53F2CA56">
            <w:pPr>
              <w:spacing w:line="300" w:lineRule="exact"/>
              <w:rPr>
                <w:rFonts w:ascii="仿宋" w:hAnsi="仿宋" w:eastAsia="仿宋"/>
                <w:sz w:val="24"/>
                <w:szCs w:val="24"/>
              </w:rPr>
            </w:pPr>
          </w:p>
        </w:tc>
      </w:tr>
      <w:tr w14:paraId="241F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ins w:id="3" w:author="听.雨" w:date="2026-01-12T11:32:00Z"/>
        </w:trPr>
        <w:tc>
          <w:tcPr>
            <w:tcW w:w="5000" w:type="pct"/>
            <w:gridSpan w:val="11"/>
            <w:vAlign w:val="center"/>
          </w:tcPr>
          <w:p w14:paraId="396CBB63">
            <w:pPr>
              <w:spacing w:line="500" w:lineRule="exact"/>
              <w:rPr>
                <w:rFonts w:ascii="仿宋_GB2312" w:hAnsi="仿宋_GB2312" w:eastAsia="仿宋_GB2312" w:cs="仿宋_GB2312"/>
                <w:b/>
                <w:sz w:val="30"/>
                <w:szCs w:val="30"/>
              </w:rPr>
            </w:pPr>
            <w:r>
              <w:rPr>
                <w:rFonts w:hint="eastAsia" w:ascii="仿宋_GB2312" w:hAnsi="仿宋_GB2312" w:eastAsia="仿宋_GB2312" w:cs="仿宋_GB2312"/>
                <w:sz w:val="30"/>
                <w:szCs w:val="30"/>
              </w:rPr>
              <w:t>备注</w:t>
            </w:r>
            <w:r>
              <w:rPr>
                <w:rFonts w:hint="eastAsia" w:ascii="仿宋_GB2312" w:hAnsi="仿宋_GB2312" w:eastAsia="仿宋_GB2312" w:cs="仿宋_GB2312"/>
                <w:b/>
                <w:sz w:val="30"/>
                <w:szCs w:val="30"/>
              </w:rPr>
              <w:t>：本栏可不打印</w:t>
            </w:r>
          </w:p>
          <w:p w14:paraId="349DBDD8">
            <w:pPr>
              <w:widowControl/>
              <w:tabs>
                <w:tab w:val="left" w:pos="0"/>
              </w:tabs>
              <w:spacing w:line="56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32"/>
                <w:szCs w:val="32"/>
                <w:shd w:val="clear" w:color="auto" w:fill="FFFFFF"/>
              </w:rPr>
              <w:t>软件开发服务类项目参照货物采购项目验收。</w:t>
            </w:r>
          </w:p>
          <w:p w14:paraId="258F1551">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2.单台（件）30万元以下且批量金额在100万元以下的采购项目由采购单位组织安装调试验收和采购单位验收后，办理资产入库和报销等手续。 </w:t>
            </w:r>
          </w:p>
          <w:p w14:paraId="4818A2BB">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3.单台（件）30万元（含）以上及批量金额在100万元（含）以上的采购项目，由采购单位组织安装调试验收和采购单位验收后，提交校级验收，校级验收合格后，办理资产入库和报销等手续。</w:t>
            </w:r>
          </w:p>
          <w:p w14:paraId="04C5CB02">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4.申请校级验收时，需</w:t>
            </w:r>
            <w:r>
              <w:rPr>
                <w:rFonts w:hint="eastAsia" w:ascii="仿宋_GB2312" w:hAnsi="仿宋_GB2312" w:eastAsia="仿宋_GB2312" w:cs="仿宋_GB2312"/>
                <w:color w:val="000000"/>
                <w:sz w:val="30"/>
                <w:szCs w:val="30"/>
              </w:rPr>
              <w:t>提交以下相应材料：</w:t>
            </w:r>
            <w:r>
              <w:rPr>
                <w:rFonts w:hint="eastAsia" w:ascii="仿宋_GB2312" w:hAnsi="仿宋_GB2312" w:eastAsia="仿宋_GB2312" w:cs="仿宋_GB2312"/>
                <w:sz w:val="30"/>
                <w:szCs w:val="30"/>
              </w:rPr>
              <w:t>本验收单一式四份（原件）；</w:t>
            </w:r>
            <w:r>
              <w:rPr>
                <w:rFonts w:hint="eastAsia" w:ascii="仿宋_GB2312" w:hAnsi="仿宋_GB2312" w:eastAsia="仿宋_GB2312" w:cs="仿宋_GB2312"/>
                <w:bCs/>
                <w:sz w:val="30"/>
                <w:szCs w:val="30"/>
              </w:rPr>
              <w:t>投标文件（技术参数及报价部分原件备查）；中标通知书；合同；报关单；设备使用记录（单台套30万元以上）等</w:t>
            </w:r>
            <w:r>
              <w:rPr>
                <w:rFonts w:hint="eastAsia" w:ascii="仿宋_GB2312" w:hAnsi="仿宋_GB2312" w:eastAsia="仿宋_GB2312" w:cs="仿宋_GB2312"/>
                <w:color w:val="000000"/>
                <w:sz w:val="30"/>
                <w:szCs w:val="30"/>
              </w:rPr>
              <w:t>相关复印件。</w:t>
            </w:r>
          </w:p>
          <w:p w14:paraId="2B45451D">
            <w:pPr>
              <w:spacing w:line="500" w:lineRule="exact"/>
              <w:rPr>
                <w:rFonts w:ascii="仿宋_GB2312" w:hAnsi="仿宋_GB2312" w:eastAsia="仿宋_GB2312" w:cs="仿宋_GB2312"/>
                <w:sz w:val="30"/>
                <w:szCs w:val="30"/>
              </w:rPr>
            </w:pPr>
            <w:r>
              <w:rPr>
                <w:rFonts w:hint="eastAsia" w:ascii="仿宋_GB2312" w:hAnsi="仿宋_GB2312" w:eastAsia="仿宋_GB2312" w:cs="仿宋_GB2312"/>
                <w:b/>
                <w:sz w:val="30"/>
                <w:szCs w:val="30"/>
              </w:rPr>
              <w:t>5.校级验收时，采购单位要准备招投标文件等材料，以备专家核查。</w:t>
            </w:r>
            <w:r>
              <w:rPr>
                <w:rFonts w:hint="eastAsia" w:ascii="仿宋_GB2312" w:hAnsi="仿宋_GB2312" w:eastAsia="仿宋_GB2312" w:cs="仿宋_GB2312"/>
                <w:sz w:val="30"/>
                <w:szCs w:val="30"/>
              </w:rPr>
              <w:t xml:space="preserve"> </w:t>
            </w:r>
          </w:p>
          <w:p w14:paraId="4ED38EA4">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6.验收单格式要求：本表每份一张，用A4纸打印或手填。验收货物较多的，货物清单可另附并加盖采购单位公章，但本表仍做单页，不可分页打印。</w:t>
            </w:r>
          </w:p>
          <w:p w14:paraId="209F108D">
            <w:pPr>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7.校级验收咨询电话：83746975，地址：明南附楼105室。</w:t>
            </w:r>
          </w:p>
        </w:tc>
      </w:tr>
    </w:tbl>
    <w:p w14:paraId="3D832119">
      <w:pPr>
        <w:spacing w:line="460" w:lineRule="exact"/>
        <w:jc w:val="center"/>
        <w:rPr>
          <w:rFonts w:ascii="宋体" w:hAnsi="宋体"/>
          <w:b/>
          <w:sz w:val="28"/>
          <w:szCs w:val="28"/>
        </w:rPr>
      </w:pPr>
      <w:r>
        <w:rPr>
          <w:rFonts w:hint="eastAsia" w:ascii="宋体" w:hAnsi="宋体"/>
          <w:b/>
          <w:sz w:val="28"/>
          <w:szCs w:val="28"/>
        </w:rPr>
        <w:t>第五章  报价文件格式</w:t>
      </w:r>
    </w:p>
    <w:p w14:paraId="33EA2A37">
      <w:pPr>
        <w:spacing w:line="460" w:lineRule="exact"/>
        <w:jc w:val="center"/>
        <w:rPr>
          <w:rFonts w:ascii="宋体" w:hAnsi="宋体"/>
          <w:b/>
          <w:sz w:val="28"/>
          <w:szCs w:val="28"/>
        </w:rPr>
      </w:pPr>
      <w:r>
        <w:rPr>
          <w:rFonts w:hint="eastAsia" w:ascii="宋体" w:hAnsi="宋体"/>
          <w:b/>
          <w:sz w:val="28"/>
          <w:szCs w:val="28"/>
        </w:rPr>
        <w:t>（包含但不仅限于以下内容）</w:t>
      </w:r>
    </w:p>
    <w:p w14:paraId="77C56E7E">
      <w:pPr>
        <w:numPr>
          <w:ilvl w:val="0"/>
          <w:numId w:val="1"/>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6532C4FD">
      <w:pPr>
        <w:spacing w:line="380" w:lineRule="exact"/>
        <w:ind w:left="420"/>
        <w:rPr>
          <w:rFonts w:ascii="宋体" w:hAnsi="宋体"/>
          <w:sz w:val="24"/>
          <w:szCs w:val="24"/>
        </w:rPr>
      </w:pPr>
      <w:r>
        <w:rPr>
          <w:rFonts w:hint="eastAsia" w:ascii="宋体" w:hAnsi="宋体"/>
          <w:sz w:val="24"/>
          <w:szCs w:val="24"/>
        </w:rPr>
        <w:t>2、财务状况报告（或）资格承诺</w:t>
      </w:r>
    </w:p>
    <w:p w14:paraId="5CF328A5">
      <w:pPr>
        <w:spacing w:line="380" w:lineRule="exact"/>
        <w:ind w:left="420"/>
        <w:rPr>
          <w:rFonts w:ascii="宋体" w:hAnsi="宋体"/>
          <w:sz w:val="24"/>
          <w:szCs w:val="24"/>
        </w:rPr>
      </w:pPr>
      <w:r>
        <w:rPr>
          <w:rFonts w:hint="eastAsia" w:ascii="宋体" w:hAnsi="宋体"/>
          <w:sz w:val="24"/>
          <w:szCs w:val="24"/>
        </w:rPr>
        <w:t>3、依法缴纳税收凭据（或）资格承诺</w:t>
      </w:r>
    </w:p>
    <w:p w14:paraId="4EE7C7B9">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2FB2C5CC">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1BAC10FF">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654F5840">
      <w:pPr>
        <w:spacing w:line="380" w:lineRule="exact"/>
        <w:ind w:left="420"/>
        <w:rPr>
          <w:rFonts w:ascii="宋体" w:hAnsi="宋体"/>
          <w:sz w:val="24"/>
          <w:szCs w:val="24"/>
        </w:rPr>
      </w:pPr>
      <w:r>
        <w:rPr>
          <w:rFonts w:hint="eastAsia" w:ascii="宋体" w:hAnsi="宋体"/>
          <w:sz w:val="24"/>
          <w:szCs w:val="24"/>
        </w:rPr>
        <w:t>7、信用信息查询结果</w:t>
      </w:r>
    </w:p>
    <w:p w14:paraId="35126B7D">
      <w:pPr>
        <w:spacing w:line="380" w:lineRule="exact"/>
        <w:ind w:left="420"/>
        <w:rPr>
          <w:rFonts w:ascii="宋体" w:hAnsi="宋体"/>
          <w:sz w:val="24"/>
          <w:szCs w:val="24"/>
        </w:rPr>
      </w:pPr>
      <w:r>
        <w:rPr>
          <w:rFonts w:hint="eastAsia" w:ascii="宋体" w:hAnsi="宋体"/>
          <w:sz w:val="24"/>
          <w:szCs w:val="24"/>
        </w:rPr>
        <w:t>8、法定代表人授权书</w:t>
      </w:r>
    </w:p>
    <w:p w14:paraId="3BC25D32">
      <w:pPr>
        <w:spacing w:line="380" w:lineRule="exact"/>
        <w:ind w:left="420"/>
        <w:rPr>
          <w:rFonts w:ascii="宋体" w:hAnsi="宋体"/>
          <w:sz w:val="24"/>
          <w:szCs w:val="24"/>
        </w:rPr>
      </w:pPr>
      <w:r>
        <w:rPr>
          <w:rFonts w:hint="eastAsia" w:ascii="宋体" w:hAnsi="宋体"/>
          <w:sz w:val="24"/>
          <w:szCs w:val="24"/>
        </w:rPr>
        <w:t>9、竞价书</w:t>
      </w:r>
    </w:p>
    <w:p w14:paraId="6DEE56A2">
      <w:pPr>
        <w:spacing w:line="380" w:lineRule="exact"/>
        <w:ind w:left="420"/>
        <w:rPr>
          <w:rFonts w:ascii="宋体" w:hAnsi="宋体"/>
          <w:sz w:val="24"/>
          <w:szCs w:val="24"/>
        </w:rPr>
      </w:pPr>
      <w:r>
        <w:rPr>
          <w:rFonts w:hint="eastAsia" w:ascii="宋体" w:hAnsi="宋体"/>
          <w:sz w:val="24"/>
          <w:szCs w:val="24"/>
        </w:rPr>
        <w:t>10、竞价一览表</w:t>
      </w:r>
    </w:p>
    <w:p w14:paraId="5D165FD2">
      <w:pPr>
        <w:spacing w:line="380" w:lineRule="exact"/>
        <w:ind w:left="420"/>
        <w:rPr>
          <w:rFonts w:ascii="宋体" w:hAnsi="宋体"/>
          <w:sz w:val="24"/>
          <w:szCs w:val="24"/>
        </w:rPr>
      </w:pPr>
      <w:r>
        <w:rPr>
          <w:rFonts w:hint="eastAsia" w:ascii="宋体" w:hAnsi="宋体"/>
          <w:sz w:val="24"/>
          <w:szCs w:val="24"/>
        </w:rPr>
        <w:t>11、技术和服务要求响应表</w:t>
      </w:r>
    </w:p>
    <w:p w14:paraId="6AB2FF93">
      <w:pPr>
        <w:spacing w:line="380" w:lineRule="exact"/>
        <w:ind w:left="420"/>
        <w:rPr>
          <w:rFonts w:ascii="宋体" w:hAnsi="宋体"/>
          <w:sz w:val="24"/>
          <w:szCs w:val="24"/>
        </w:rPr>
      </w:pPr>
      <w:r>
        <w:rPr>
          <w:rFonts w:hint="eastAsia" w:ascii="宋体" w:hAnsi="宋体"/>
          <w:sz w:val="24"/>
          <w:szCs w:val="24"/>
        </w:rPr>
        <w:t>12、商务条件响应表</w:t>
      </w:r>
    </w:p>
    <w:p w14:paraId="15AEDEAF">
      <w:pPr>
        <w:spacing w:line="380" w:lineRule="exact"/>
        <w:ind w:left="420"/>
        <w:rPr>
          <w:rFonts w:ascii="宋体" w:hAnsi="宋体"/>
          <w:sz w:val="24"/>
          <w:szCs w:val="24"/>
        </w:rPr>
      </w:pPr>
      <w:r>
        <w:rPr>
          <w:rFonts w:hint="eastAsia" w:ascii="宋体" w:hAnsi="宋体"/>
          <w:sz w:val="24"/>
          <w:szCs w:val="24"/>
        </w:rPr>
        <w:t>13、属于政府强制节能产品的证明材料（若有）</w:t>
      </w:r>
    </w:p>
    <w:p w14:paraId="20FDD570">
      <w:pPr>
        <w:spacing w:line="380" w:lineRule="exact"/>
        <w:ind w:left="420"/>
        <w:rPr>
          <w:rFonts w:ascii="宋体" w:hAnsi="宋体"/>
          <w:sz w:val="24"/>
          <w:szCs w:val="24"/>
        </w:rPr>
      </w:pPr>
      <w:r>
        <w:rPr>
          <w:rFonts w:hint="eastAsia" w:ascii="宋体" w:hAnsi="宋体"/>
          <w:sz w:val="24"/>
          <w:szCs w:val="24"/>
        </w:rPr>
        <w:t>14、售后服务承诺</w:t>
      </w:r>
    </w:p>
    <w:p w14:paraId="58EFB4E9">
      <w:pPr>
        <w:spacing w:line="380" w:lineRule="exact"/>
        <w:ind w:left="420"/>
        <w:rPr>
          <w:rFonts w:ascii="宋体" w:hAnsi="宋体"/>
          <w:sz w:val="24"/>
          <w:szCs w:val="24"/>
        </w:rPr>
      </w:pPr>
      <w:r>
        <w:rPr>
          <w:rFonts w:hint="eastAsia" w:ascii="宋体" w:hAnsi="宋体"/>
          <w:sz w:val="24"/>
          <w:szCs w:val="24"/>
        </w:rPr>
        <w:t>15、竞价人认为需提供的其他资料</w:t>
      </w:r>
    </w:p>
    <w:p w14:paraId="201AFC1A">
      <w:pPr>
        <w:spacing w:line="380" w:lineRule="exact"/>
        <w:ind w:left="420"/>
        <w:rPr>
          <w:rFonts w:ascii="宋体" w:hAnsi="宋体"/>
          <w:sz w:val="24"/>
          <w:szCs w:val="24"/>
        </w:rPr>
      </w:pPr>
      <w:r>
        <w:rPr>
          <w:rFonts w:hint="eastAsia" w:ascii="宋体" w:hAnsi="宋体"/>
          <w:sz w:val="24"/>
          <w:szCs w:val="24"/>
        </w:rPr>
        <w:t>16、网上竞价承诺书</w:t>
      </w:r>
    </w:p>
    <w:p w14:paraId="7002BFC9">
      <w:pPr>
        <w:spacing w:line="380" w:lineRule="exact"/>
        <w:ind w:left="420"/>
        <w:rPr>
          <w:rFonts w:ascii="宋体" w:hAnsi="宋体"/>
          <w:sz w:val="24"/>
          <w:szCs w:val="24"/>
        </w:rPr>
      </w:pPr>
      <w:r>
        <w:rPr>
          <w:rFonts w:hint="eastAsia" w:ascii="宋体" w:hAnsi="宋体"/>
          <w:sz w:val="24"/>
          <w:szCs w:val="24"/>
        </w:rPr>
        <w:t>17、网上竞价采购合同送达承诺书</w:t>
      </w:r>
    </w:p>
    <w:p w14:paraId="0710476D">
      <w:pPr>
        <w:spacing w:line="380" w:lineRule="exact"/>
        <w:ind w:left="420"/>
        <w:rPr>
          <w:rFonts w:ascii="宋体" w:hAnsi="宋体"/>
          <w:sz w:val="24"/>
          <w:szCs w:val="24"/>
        </w:rPr>
      </w:pPr>
      <w:r>
        <w:rPr>
          <w:rFonts w:hint="eastAsia" w:ascii="宋体" w:hAnsi="宋体"/>
          <w:sz w:val="24"/>
          <w:szCs w:val="24"/>
        </w:rPr>
        <w:t>18、代理服务费承诺书</w:t>
      </w:r>
    </w:p>
    <w:p w14:paraId="4A5103CE">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2C1734EA">
      <w:pPr>
        <w:spacing w:line="500" w:lineRule="atLeast"/>
        <w:rPr>
          <w:rFonts w:ascii="宋体" w:hAnsi="宋体"/>
          <w:b/>
          <w:sz w:val="52"/>
          <w:szCs w:val="52"/>
        </w:rPr>
      </w:pPr>
    </w:p>
    <w:p w14:paraId="6E626584">
      <w:pPr>
        <w:spacing w:line="500" w:lineRule="atLeast"/>
        <w:rPr>
          <w:rFonts w:ascii="宋体" w:hAnsi="宋体"/>
          <w:b/>
          <w:sz w:val="52"/>
          <w:szCs w:val="52"/>
        </w:rPr>
      </w:pPr>
    </w:p>
    <w:p w14:paraId="4D565CFA">
      <w:pPr>
        <w:spacing w:line="500" w:lineRule="atLeast"/>
        <w:jc w:val="center"/>
        <w:rPr>
          <w:rFonts w:ascii="宋体" w:hAnsi="宋体"/>
          <w:b/>
          <w:bCs/>
          <w:sz w:val="24"/>
        </w:rPr>
      </w:pPr>
      <w:r>
        <w:rPr>
          <w:rFonts w:hint="eastAsia" w:ascii="宋体" w:hAnsi="宋体"/>
          <w:b/>
          <w:sz w:val="52"/>
          <w:szCs w:val="52"/>
        </w:rPr>
        <w:t>网上竞价报价文件</w:t>
      </w:r>
    </w:p>
    <w:p w14:paraId="0DCD0C90">
      <w:pPr>
        <w:spacing w:line="500" w:lineRule="atLeast"/>
        <w:rPr>
          <w:rFonts w:ascii="宋体" w:hAnsi="宋体"/>
          <w:b/>
          <w:bCs/>
          <w:sz w:val="24"/>
        </w:rPr>
      </w:pPr>
    </w:p>
    <w:p w14:paraId="411E8CF4">
      <w:pPr>
        <w:spacing w:line="500" w:lineRule="atLeast"/>
        <w:rPr>
          <w:rFonts w:ascii="宋体" w:hAnsi="宋体"/>
          <w:b/>
          <w:bCs/>
          <w:sz w:val="24"/>
        </w:rPr>
      </w:pPr>
    </w:p>
    <w:p w14:paraId="74BC6E4C">
      <w:pPr>
        <w:spacing w:line="500" w:lineRule="atLeast"/>
        <w:rPr>
          <w:rFonts w:ascii="宋体" w:hAnsi="宋体"/>
          <w:b/>
          <w:bCs/>
          <w:sz w:val="24"/>
        </w:rPr>
      </w:pPr>
    </w:p>
    <w:p w14:paraId="4C80F0F6">
      <w:pPr>
        <w:spacing w:line="500" w:lineRule="atLeast"/>
        <w:rPr>
          <w:rFonts w:ascii="宋体" w:hAnsi="宋体"/>
          <w:b/>
          <w:bCs/>
          <w:sz w:val="24"/>
        </w:rPr>
      </w:pPr>
    </w:p>
    <w:p w14:paraId="234A65E7">
      <w:pPr>
        <w:spacing w:line="500" w:lineRule="atLeast"/>
        <w:rPr>
          <w:rFonts w:ascii="宋体" w:hAnsi="宋体"/>
          <w:b/>
          <w:bCs/>
          <w:sz w:val="24"/>
        </w:rPr>
      </w:pPr>
    </w:p>
    <w:p w14:paraId="506F4120">
      <w:pPr>
        <w:spacing w:line="500" w:lineRule="atLeast"/>
        <w:rPr>
          <w:rFonts w:ascii="宋体" w:hAnsi="宋体"/>
          <w:b/>
          <w:bCs/>
          <w:sz w:val="24"/>
        </w:rPr>
      </w:pPr>
    </w:p>
    <w:p w14:paraId="783B7D82">
      <w:pPr>
        <w:spacing w:line="500" w:lineRule="atLeast"/>
        <w:rPr>
          <w:rFonts w:ascii="宋体" w:hAnsi="宋体"/>
          <w:b/>
          <w:bCs/>
          <w:sz w:val="24"/>
        </w:rPr>
      </w:pPr>
    </w:p>
    <w:p w14:paraId="5C054770">
      <w:pPr>
        <w:spacing w:line="500" w:lineRule="atLeast"/>
        <w:rPr>
          <w:rFonts w:ascii="宋体" w:hAnsi="宋体"/>
          <w:b/>
          <w:bCs/>
          <w:sz w:val="24"/>
        </w:rPr>
      </w:pPr>
    </w:p>
    <w:p w14:paraId="7AD83CAB">
      <w:pPr>
        <w:spacing w:line="500" w:lineRule="atLeast"/>
        <w:rPr>
          <w:rFonts w:ascii="宋体" w:hAnsi="宋体"/>
          <w:b/>
          <w:bCs/>
          <w:sz w:val="24"/>
        </w:rPr>
      </w:pPr>
    </w:p>
    <w:p w14:paraId="569F2C0D">
      <w:pPr>
        <w:spacing w:line="500" w:lineRule="atLeast"/>
        <w:rPr>
          <w:rFonts w:ascii="宋体" w:hAnsi="宋体"/>
          <w:b/>
          <w:bCs/>
          <w:sz w:val="24"/>
        </w:rPr>
      </w:pPr>
    </w:p>
    <w:p w14:paraId="0BDE5976">
      <w:pPr>
        <w:spacing w:line="500" w:lineRule="atLeast"/>
        <w:rPr>
          <w:rFonts w:ascii="宋体" w:hAnsi="宋体"/>
          <w:sz w:val="24"/>
        </w:rPr>
      </w:pPr>
    </w:p>
    <w:p w14:paraId="5052B786">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编 号：</w:t>
      </w:r>
    </w:p>
    <w:p w14:paraId="707497AA">
      <w:pPr>
        <w:snapToGrid w:val="0"/>
        <w:spacing w:line="360" w:lineRule="auto"/>
        <w:ind w:left="1680" w:firstLine="420"/>
        <w:rPr>
          <w:rFonts w:ascii="宋体" w:hAnsi="宋体"/>
          <w:b/>
          <w:bCs/>
          <w:sz w:val="28"/>
          <w:szCs w:val="21"/>
          <w:u w:val="single"/>
        </w:rPr>
      </w:pPr>
      <w:r>
        <w:rPr>
          <w:rFonts w:hint="eastAsia" w:ascii="宋体" w:hAnsi="宋体"/>
          <w:b/>
          <w:bCs/>
          <w:sz w:val="28"/>
          <w:szCs w:val="21"/>
        </w:rPr>
        <w:t>项 目 名 称：</w:t>
      </w:r>
    </w:p>
    <w:p w14:paraId="350B3BDB">
      <w:pPr>
        <w:snapToGrid w:val="0"/>
        <w:spacing w:line="360" w:lineRule="auto"/>
        <w:ind w:left="1680" w:firstLine="420"/>
        <w:rPr>
          <w:rFonts w:ascii="宋体" w:hAnsi="宋体"/>
          <w:b/>
          <w:bCs/>
          <w:sz w:val="28"/>
          <w:szCs w:val="21"/>
          <w:u w:val="single"/>
        </w:rPr>
      </w:pPr>
      <w:r>
        <w:rPr>
          <w:rFonts w:hint="eastAsia" w:ascii="宋体" w:hAnsi="宋体"/>
          <w:b/>
          <w:bCs/>
          <w:sz w:val="28"/>
          <w:szCs w:val="21"/>
        </w:rPr>
        <w:t>竞价人名 称：</w:t>
      </w:r>
    </w:p>
    <w:p w14:paraId="4D1A3783">
      <w:pPr>
        <w:snapToGrid w:val="0"/>
        <w:spacing w:line="360" w:lineRule="auto"/>
        <w:ind w:left="1680" w:firstLine="420"/>
        <w:rPr>
          <w:rFonts w:ascii="宋体" w:hAnsi="宋体"/>
          <w:b/>
          <w:bCs/>
          <w:sz w:val="28"/>
          <w:szCs w:val="21"/>
          <w:u w:val="single"/>
        </w:rPr>
      </w:pPr>
      <w:r>
        <w:rPr>
          <w:rFonts w:hint="eastAsia" w:ascii="宋体" w:hAnsi="宋体"/>
          <w:b/>
          <w:bCs/>
          <w:sz w:val="28"/>
          <w:szCs w:val="21"/>
        </w:rPr>
        <w:t>联系人及电话：</w:t>
      </w:r>
    </w:p>
    <w:p w14:paraId="036C364E">
      <w:pPr>
        <w:spacing w:line="500" w:lineRule="atLeast"/>
        <w:ind w:firstLine="2108" w:firstLineChars="750"/>
        <w:rPr>
          <w:rFonts w:ascii="宋体" w:hAnsi="宋体"/>
          <w:sz w:val="24"/>
        </w:rPr>
      </w:pPr>
      <w:r>
        <w:rPr>
          <w:rFonts w:hint="eastAsia" w:ascii="宋体" w:hAnsi="宋体"/>
          <w:b/>
          <w:bCs/>
          <w:sz w:val="28"/>
          <w:szCs w:val="21"/>
        </w:rPr>
        <w:t>日      期：</w:t>
      </w:r>
    </w:p>
    <w:p w14:paraId="75A54BB4">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5EDB1C83">
      <w:pPr>
        <w:jc w:val="center"/>
        <w:rPr>
          <w:rFonts w:ascii="宋体" w:hAnsi="宋体"/>
          <w:b/>
          <w:bCs/>
          <w:sz w:val="28"/>
          <w:szCs w:val="28"/>
        </w:rPr>
      </w:pPr>
      <w:r>
        <w:rPr>
          <w:rFonts w:hint="eastAsia" w:ascii="宋体" w:hAnsi="宋体"/>
          <w:b/>
          <w:bCs/>
          <w:sz w:val="28"/>
          <w:szCs w:val="28"/>
        </w:rPr>
        <w:t>营业执照等证明文件</w:t>
      </w:r>
    </w:p>
    <w:p w14:paraId="67480EEE">
      <w:pPr>
        <w:ind w:firstLine="422" w:firstLineChars="200"/>
        <w:jc w:val="left"/>
        <w:rPr>
          <w:rFonts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DEC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2D910095">
            <w:pPr>
              <w:jc w:val="left"/>
              <w:rPr>
                <w:rFonts w:ascii="宋体" w:hAnsi="宋体" w:cs="宋体"/>
                <w:b/>
                <w:kern w:val="0"/>
                <w:sz w:val="24"/>
              </w:rPr>
            </w:pPr>
          </w:p>
        </w:tc>
      </w:tr>
    </w:tbl>
    <w:p w14:paraId="448B5EC3">
      <w:pPr>
        <w:ind w:firstLine="482" w:firstLineChars="200"/>
        <w:jc w:val="left"/>
        <w:rPr>
          <w:rFonts w:ascii="宋体" w:hAnsi="宋体" w:cs="宋体"/>
          <w:b/>
          <w:kern w:val="0"/>
          <w:sz w:val="24"/>
        </w:rPr>
      </w:pPr>
      <w:r>
        <w:rPr>
          <w:rFonts w:hint="eastAsia" w:ascii="宋体" w:hAnsi="宋体" w:cs="宋体"/>
          <w:b/>
          <w:kern w:val="0"/>
          <w:sz w:val="24"/>
        </w:rPr>
        <w:br w:type="page"/>
      </w:r>
    </w:p>
    <w:p w14:paraId="0AACC9C0">
      <w:pPr>
        <w:jc w:val="left"/>
        <w:rPr>
          <w:rFonts w:ascii="宋体" w:hAnsi="宋体" w:cs="宋体"/>
          <w:kern w:val="0"/>
          <w:sz w:val="24"/>
        </w:rPr>
      </w:pPr>
      <w:r>
        <w:rPr>
          <w:rFonts w:hint="eastAsia" w:ascii="宋体" w:hAnsi="宋体" w:cs="宋体"/>
          <w:b/>
          <w:kern w:val="0"/>
          <w:sz w:val="24"/>
        </w:rPr>
        <w:t>附件2：</w:t>
      </w:r>
    </w:p>
    <w:p w14:paraId="6FFFB707">
      <w:pPr>
        <w:jc w:val="center"/>
        <w:rPr>
          <w:rFonts w:ascii="宋体" w:hAnsi="宋体"/>
          <w:b/>
          <w:bCs/>
          <w:sz w:val="28"/>
          <w:szCs w:val="28"/>
        </w:rPr>
      </w:pPr>
      <w:r>
        <w:rPr>
          <w:rFonts w:hint="eastAsia" w:ascii="宋体" w:hAnsi="宋体"/>
          <w:b/>
          <w:bCs/>
          <w:sz w:val="28"/>
          <w:szCs w:val="28"/>
        </w:rPr>
        <w:t>财务状况报告</w:t>
      </w:r>
    </w:p>
    <w:p w14:paraId="6DC30C4F">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78B3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2889775A">
            <w:pPr>
              <w:jc w:val="left"/>
              <w:rPr>
                <w:rFonts w:ascii="宋体" w:hAnsi="宋体" w:cs="宋体"/>
                <w:b/>
                <w:kern w:val="0"/>
                <w:sz w:val="24"/>
              </w:rPr>
            </w:pPr>
          </w:p>
        </w:tc>
      </w:tr>
    </w:tbl>
    <w:p w14:paraId="13565EEC">
      <w:pPr>
        <w:jc w:val="center"/>
        <w:rPr>
          <w:rFonts w:ascii="宋体" w:hAnsi="宋体" w:cs="宋体"/>
          <w:b/>
          <w:kern w:val="0"/>
          <w:sz w:val="24"/>
        </w:rPr>
      </w:pPr>
      <w:r>
        <w:rPr>
          <w:rFonts w:hint="eastAsia" w:ascii="宋体" w:hAnsi="宋体" w:cs="宋体"/>
          <w:b/>
          <w:kern w:val="0"/>
          <w:sz w:val="24"/>
        </w:rPr>
        <w:br w:type="page"/>
      </w:r>
    </w:p>
    <w:p w14:paraId="67A50ACE">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77C89A17">
      <w:pPr>
        <w:jc w:val="center"/>
        <w:rPr>
          <w:rFonts w:ascii="宋体" w:hAnsi="宋体"/>
          <w:b/>
          <w:bCs/>
          <w:sz w:val="28"/>
          <w:szCs w:val="28"/>
        </w:rPr>
      </w:pPr>
      <w:r>
        <w:rPr>
          <w:rFonts w:hint="eastAsia" w:ascii="宋体" w:hAnsi="宋体"/>
          <w:b/>
          <w:bCs/>
          <w:sz w:val="28"/>
          <w:szCs w:val="28"/>
        </w:rPr>
        <w:t>依法缴纳税收凭据</w:t>
      </w:r>
    </w:p>
    <w:p w14:paraId="3936A94A">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3FF6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09226776">
            <w:pPr>
              <w:jc w:val="left"/>
              <w:rPr>
                <w:rFonts w:ascii="宋体" w:hAnsi="宋体" w:cs="宋体"/>
                <w:b/>
                <w:kern w:val="0"/>
                <w:sz w:val="24"/>
              </w:rPr>
            </w:pPr>
          </w:p>
        </w:tc>
      </w:tr>
    </w:tbl>
    <w:p w14:paraId="252D3EB1">
      <w:pPr>
        <w:jc w:val="center"/>
        <w:rPr>
          <w:rFonts w:ascii="宋体" w:hAnsi="宋体" w:cs="宋体"/>
          <w:b/>
          <w:kern w:val="0"/>
          <w:sz w:val="24"/>
        </w:rPr>
      </w:pPr>
      <w:r>
        <w:rPr>
          <w:rFonts w:hint="eastAsia" w:ascii="宋体" w:hAnsi="宋体" w:cs="宋体"/>
          <w:b/>
          <w:bCs/>
          <w:sz w:val="32"/>
          <w:szCs w:val="32"/>
        </w:rPr>
        <w:br w:type="page"/>
      </w:r>
    </w:p>
    <w:p w14:paraId="322C6481">
      <w:pPr>
        <w:spacing w:line="440" w:lineRule="exact"/>
        <w:rPr>
          <w:rFonts w:ascii="宋体" w:hAnsi="宋体"/>
          <w:sz w:val="24"/>
          <w:szCs w:val="24"/>
        </w:rPr>
      </w:pPr>
      <w:r>
        <w:rPr>
          <w:rFonts w:hint="eastAsia" w:ascii="宋体" w:hAnsi="宋体" w:cs="宋体"/>
          <w:b/>
          <w:kern w:val="0"/>
          <w:sz w:val="24"/>
        </w:rPr>
        <w:t>附件4：</w:t>
      </w:r>
    </w:p>
    <w:p w14:paraId="6B9C3D3F">
      <w:pPr>
        <w:jc w:val="center"/>
        <w:rPr>
          <w:rFonts w:ascii="宋体" w:hAnsi="宋体"/>
          <w:b/>
          <w:bCs/>
          <w:sz w:val="28"/>
          <w:szCs w:val="28"/>
        </w:rPr>
      </w:pPr>
      <w:r>
        <w:rPr>
          <w:rFonts w:hint="eastAsia" w:ascii="宋体" w:hAnsi="宋体"/>
          <w:b/>
          <w:bCs/>
          <w:sz w:val="28"/>
          <w:szCs w:val="28"/>
        </w:rPr>
        <w:t>依法缴纳社会保障资金凭据</w:t>
      </w:r>
    </w:p>
    <w:p w14:paraId="576D0022">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4B6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70D4E4B4">
            <w:pPr>
              <w:jc w:val="left"/>
              <w:rPr>
                <w:rFonts w:ascii="宋体" w:hAnsi="宋体" w:cs="宋体"/>
                <w:b/>
                <w:kern w:val="0"/>
                <w:sz w:val="24"/>
              </w:rPr>
            </w:pPr>
          </w:p>
        </w:tc>
      </w:tr>
    </w:tbl>
    <w:p w14:paraId="05791652">
      <w:pPr>
        <w:jc w:val="center"/>
        <w:rPr>
          <w:rFonts w:ascii="宋体" w:hAnsi="宋体" w:cs="宋体"/>
          <w:b/>
          <w:kern w:val="0"/>
          <w:sz w:val="24"/>
        </w:rPr>
      </w:pPr>
      <w:r>
        <w:rPr>
          <w:rFonts w:hint="eastAsia" w:ascii="宋体" w:hAnsi="宋体" w:cs="宋体"/>
          <w:b/>
          <w:kern w:val="0"/>
          <w:sz w:val="24"/>
        </w:rPr>
        <w:br w:type="page"/>
      </w:r>
    </w:p>
    <w:p w14:paraId="49C62D5E">
      <w:pPr>
        <w:spacing w:line="440" w:lineRule="exact"/>
        <w:rPr>
          <w:rFonts w:ascii="宋体" w:hAnsi="宋体"/>
          <w:sz w:val="24"/>
          <w:szCs w:val="24"/>
        </w:rPr>
      </w:pPr>
      <w:r>
        <w:rPr>
          <w:rFonts w:hint="eastAsia" w:ascii="宋体" w:hAnsi="宋体" w:cs="宋体"/>
          <w:b/>
          <w:kern w:val="0"/>
          <w:sz w:val="24"/>
        </w:rPr>
        <w:t>附件5：</w:t>
      </w:r>
    </w:p>
    <w:p w14:paraId="6538B508">
      <w:pPr>
        <w:jc w:val="center"/>
        <w:rPr>
          <w:rFonts w:ascii="宋体" w:hAnsi="宋体"/>
          <w:b/>
          <w:bCs/>
          <w:sz w:val="28"/>
          <w:szCs w:val="28"/>
        </w:rPr>
      </w:pPr>
    </w:p>
    <w:p w14:paraId="733A4CFF">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135AAA18">
      <w:pPr>
        <w:spacing w:line="440" w:lineRule="exact"/>
        <w:rPr>
          <w:rFonts w:ascii="宋体" w:hAnsi="宋体"/>
          <w:sz w:val="24"/>
          <w:szCs w:val="24"/>
        </w:rPr>
      </w:pPr>
    </w:p>
    <w:p w14:paraId="1396DD79">
      <w:pPr>
        <w:pStyle w:val="18"/>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03568612">
      <w:pPr>
        <w:pStyle w:val="18"/>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186D8A31">
      <w:pPr>
        <w:pStyle w:val="18"/>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308B00C8">
      <w:pPr>
        <w:spacing w:line="460" w:lineRule="exact"/>
        <w:rPr>
          <w:rFonts w:ascii="宋体" w:hAnsi="宋体" w:cs="宋体"/>
          <w:kern w:val="0"/>
          <w:sz w:val="24"/>
          <w:szCs w:val="24"/>
        </w:rPr>
      </w:pPr>
    </w:p>
    <w:p w14:paraId="51466685">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（全称并加盖公章）</w:t>
      </w:r>
    </w:p>
    <w:p w14:paraId="0DF658D4">
      <w:pPr>
        <w:spacing w:line="460" w:lineRule="exact"/>
        <w:rPr>
          <w:rFonts w:ascii="宋体" w:hAnsi="宋体" w:cs="宋体"/>
          <w:kern w:val="0"/>
          <w:sz w:val="24"/>
          <w:szCs w:val="24"/>
          <w:u w:val="single"/>
        </w:rPr>
      </w:pPr>
      <w:r>
        <w:rPr>
          <w:rFonts w:hint="eastAsia" w:ascii="宋体" w:hAnsi="宋体" w:cs="宋体"/>
          <w:kern w:val="0"/>
          <w:sz w:val="24"/>
          <w:szCs w:val="24"/>
        </w:rPr>
        <w:t>电话： 传真：</w:t>
      </w:r>
    </w:p>
    <w:p w14:paraId="6717FD5A">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p>
    <w:p w14:paraId="7A24B7D4">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14:paraId="0CE77730">
      <w:pPr>
        <w:spacing w:line="440" w:lineRule="exact"/>
        <w:rPr>
          <w:rFonts w:ascii="宋体" w:hAnsi="宋体" w:cs="宋体"/>
          <w:b/>
          <w:kern w:val="0"/>
          <w:sz w:val="24"/>
        </w:rPr>
      </w:pPr>
    </w:p>
    <w:p w14:paraId="55883E49">
      <w:pPr>
        <w:spacing w:line="440" w:lineRule="exact"/>
        <w:rPr>
          <w:rFonts w:ascii="宋体" w:hAnsi="宋体" w:cs="宋体"/>
          <w:b/>
          <w:kern w:val="0"/>
          <w:sz w:val="24"/>
        </w:rPr>
      </w:pPr>
    </w:p>
    <w:p w14:paraId="24D7FD41">
      <w:pPr>
        <w:spacing w:line="440" w:lineRule="exact"/>
        <w:rPr>
          <w:rFonts w:ascii="宋体" w:hAnsi="宋体" w:cs="宋体"/>
          <w:b/>
          <w:kern w:val="0"/>
          <w:sz w:val="24"/>
        </w:rPr>
      </w:pPr>
    </w:p>
    <w:p w14:paraId="3B79C7C6">
      <w:pPr>
        <w:spacing w:line="440" w:lineRule="exact"/>
        <w:rPr>
          <w:rFonts w:ascii="宋体" w:hAnsi="宋体" w:cs="宋体"/>
          <w:b/>
          <w:kern w:val="0"/>
          <w:sz w:val="24"/>
        </w:rPr>
      </w:pPr>
    </w:p>
    <w:p w14:paraId="292EA6A7">
      <w:pPr>
        <w:spacing w:line="440" w:lineRule="exact"/>
        <w:rPr>
          <w:rFonts w:ascii="宋体" w:hAnsi="宋体" w:cs="宋体"/>
          <w:b/>
          <w:kern w:val="0"/>
          <w:sz w:val="24"/>
        </w:rPr>
      </w:pPr>
    </w:p>
    <w:p w14:paraId="245A8F77">
      <w:pPr>
        <w:spacing w:line="440" w:lineRule="exact"/>
        <w:rPr>
          <w:rFonts w:ascii="宋体" w:hAnsi="宋体" w:cs="宋体"/>
          <w:b/>
          <w:kern w:val="0"/>
          <w:sz w:val="24"/>
        </w:rPr>
      </w:pPr>
    </w:p>
    <w:p w14:paraId="5DF9B4AB">
      <w:pPr>
        <w:spacing w:line="440" w:lineRule="exact"/>
        <w:rPr>
          <w:rFonts w:ascii="宋体" w:hAnsi="宋体" w:cs="宋体"/>
          <w:b/>
          <w:kern w:val="0"/>
          <w:sz w:val="24"/>
        </w:rPr>
      </w:pPr>
    </w:p>
    <w:p w14:paraId="462D92B0">
      <w:pPr>
        <w:spacing w:line="440" w:lineRule="exact"/>
        <w:rPr>
          <w:rFonts w:ascii="宋体" w:hAnsi="宋体" w:cs="宋体"/>
          <w:b/>
          <w:kern w:val="0"/>
          <w:sz w:val="24"/>
        </w:rPr>
      </w:pPr>
    </w:p>
    <w:p w14:paraId="2FBF2175">
      <w:pPr>
        <w:spacing w:line="440" w:lineRule="exact"/>
        <w:rPr>
          <w:rFonts w:ascii="宋体" w:hAnsi="宋体" w:cs="宋体"/>
          <w:b/>
          <w:kern w:val="0"/>
          <w:sz w:val="24"/>
        </w:rPr>
      </w:pPr>
    </w:p>
    <w:p w14:paraId="420449EA">
      <w:pPr>
        <w:spacing w:line="440" w:lineRule="exact"/>
        <w:rPr>
          <w:rFonts w:ascii="宋体" w:hAnsi="宋体" w:cs="宋体"/>
          <w:b/>
          <w:kern w:val="0"/>
          <w:sz w:val="24"/>
        </w:rPr>
      </w:pPr>
    </w:p>
    <w:p w14:paraId="02E08F16">
      <w:pPr>
        <w:spacing w:line="440" w:lineRule="exact"/>
        <w:rPr>
          <w:rFonts w:ascii="宋体" w:hAnsi="宋体" w:cs="宋体"/>
          <w:b/>
          <w:kern w:val="0"/>
          <w:sz w:val="24"/>
        </w:rPr>
      </w:pPr>
    </w:p>
    <w:p w14:paraId="263C8D27">
      <w:pPr>
        <w:spacing w:line="440" w:lineRule="exact"/>
        <w:rPr>
          <w:rFonts w:ascii="宋体" w:hAnsi="宋体" w:cs="宋体"/>
          <w:b/>
          <w:kern w:val="0"/>
          <w:sz w:val="24"/>
        </w:rPr>
      </w:pPr>
    </w:p>
    <w:p w14:paraId="4E0A1D50">
      <w:pPr>
        <w:spacing w:line="440" w:lineRule="exact"/>
        <w:rPr>
          <w:rFonts w:ascii="宋体" w:hAnsi="宋体" w:cs="宋体"/>
          <w:b/>
          <w:kern w:val="0"/>
          <w:sz w:val="24"/>
        </w:rPr>
      </w:pPr>
    </w:p>
    <w:p w14:paraId="2AEF8DCF">
      <w:pPr>
        <w:spacing w:line="440" w:lineRule="exact"/>
        <w:rPr>
          <w:rFonts w:ascii="宋体" w:hAnsi="宋体" w:cs="宋体"/>
          <w:b/>
          <w:kern w:val="0"/>
          <w:sz w:val="24"/>
        </w:rPr>
      </w:pPr>
    </w:p>
    <w:p w14:paraId="27339E11">
      <w:pPr>
        <w:spacing w:line="440" w:lineRule="exact"/>
        <w:rPr>
          <w:rFonts w:ascii="宋体" w:hAnsi="宋体" w:cs="宋体"/>
          <w:b/>
          <w:kern w:val="0"/>
          <w:sz w:val="24"/>
        </w:rPr>
      </w:pPr>
    </w:p>
    <w:p w14:paraId="06FCBCC2">
      <w:pPr>
        <w:spacing w:line="440" w:lineRule="exact"/>
        <w:rPr>
          <w:rFonts w:ascii="宋体" w:hAnsi="宋体" w:cs="宋体"/>
          <w:b/>
          <w:kern w:val="0"/>
          <w:sz w:val="24"/>
        </w:rPr>
      </w:pPr>
    </w:p>
    <w:p w14:paraId="258EF427">
      <w:pPr>
        <w:spacing w:line="440" w:lineRule="exact"/>
        <w:rPr>
          <w:rFonts w:ascii="宋体" w:hAnsi="宋体" w:cs="宋体"/>
          <w:b/>
          <w:kern w:val="0"/>
          <w:sz w:val="24"/>
        </w:rPr>
      </w:pPr>
    </w:p>
    <w:p w14:paraId="63B25404">
      <w:pPr>
        <w:spacing w:line="440" w:lineRule="exact"/>
        <w:rPr>
          <w:rFonts w:ascii="宋体" w:hAnsi="宋体"/>
          <w:sz w:val="24"/>
          <w:szCs w:val="24"/>
        </w:rPr>
      </w:pPr>
      <w:r>
        <w:rPr>
          <w:rFonts w:hint="eastAsia" w:ascii="宋体" w:hAnsi="宋体" w:cs="宋体"/>
          <w:b/>
          <w:kern w:val="0"/>
          <w:sz w:val="24"/>
        </w:rPr>
        <w:t>附件6：</w:t>
      </w:r>
    </w:p>
    <w:p w14:paraId="48CA9288">
      <w:pPr>
        <w:jc w:val="center"/>
        <w:rPr>
          <w:rFonts w:ascii="宋体" w:hAnsi="宋体"/>
          <w:b/>
          <w:bCs/>
          <w:sz w:val="28"/>
          <w:szCs w:val="28"/>
        </w:rPr>
      </w:pPr>
    </w:p>
    <w:p w14:paraId="3945B88F">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09ADB6A0">
      <w:pPr>
        <w:pStyle w:val="18"/>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17F844B5">
      <w:pPr>
        <w:pStyle w:val="18"/>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5B7EB043">
      <w:pPr>
        <w:pStyle w:val="18"/>
        <w:widowControl/>
        <w:ind w:firstLine="420"/>
        <w:rPr>
          <w:rFonts w:ascii="宋体" w:hAnsi="宋体"/>
          <w:szCs w:val="24"/>
        </w:rPr>
      </w:pPr>
      <w:r>
        <w:rPr>
          <w:rFonts w:hint="eastAsia" w:ascii="宋体" w:hAnsi="宋体" w:cs="宋体"/>
          <w:szCs w:val="24"/>
        </w:rPr>
        <w:t>特此声明。</w:t>
      </w:r>
    </w:p>
    <w:p w14:paraId="6BA27A03">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（全称并加盖公章）</w:t>
      </w:r>
    </w:p>
    <w:p w14:paraId="1C4EDE40">
      <w:pPr>
        <w:spacing w:line="460" w:lineRule="exact"/>
        <w:rPr>
          <w:rFonts w:ascii="宋体" w:hAnsi="宋体" w:cs="宋体"/>
          <w:kern w:val="0"/>
          <w:sz w:val="24"/>
          <w:u w:val="single"/>
        </w:rPr>
      </w:pPr>
      <w:r>
        <w:rPr>
          <w:rFonts w:hint="eastAsia" w:ascii="宋体" w:hAnsi="宋体" w:cs="宋体"/>
          <w:kern w:val="0"/>
          <w:sz w:val="24"/>
        </w:rPr>
        <w:t>电话： 传真：</w:t>
      </w:r>
    </w:p>
    <w:p w14:paraId="281228EE">
      <w:pPr>
        <w:spacing w:line="460" w:lineRule="exact"/>
        <w:rPr>
          <w:rFonts w:ascii="宋体" w:hAnsi="宋体" w:cs="宋体"/>
          <w:kern w:val="0"/>
          <w:sz w:val="24"/>
        </w:rPr>
      </w:pPr>
      <w:r>
        <w:rPr>
          <w:rFonts w:hint="eastAsia" w:ascii="宋体" w:hAnsi="宋体" w:cs="宋体"/>
          <w:kern w:val="0"/>
          <w:sz w:val="24"/>
        </w:rPr>
        <w:t>竞价人法定代表人（或授权代表）签字：</w:t>
      </w:r>
    </w:p>
    <w:p w14:paraId="08B0302B">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14:paraId="7E43EAFB">
      <w:pPr>
        <w:spacing w:line="440" w:lineRule="exact"/>
        <w:rPr>
          <w:rFonts w:ascii="宋体" w:hAnsi="宋体" w:cs="宋体"/>
          <w:b/>
          <w:kern w:val="0"/>
          <w:sz w:val="24"/>
        </w:rPr>
      </w:pPr>
    </w:p>
    <w:p w14:paraId="4F3C01A6">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69074CBC">
      <w:pPr>
        <w:jc w:val="center"/>
        <w:rPr>
          <w:rFonts w:ascii="宋体" w:hAnsi="宋体"/>
          <w:b/>
          <w:bCs/>
          <w:sz w:val="28"/>
          <w:szCs w:val="28"/>
        </w:rPr>
      </w:pPr>
      <w:r>
        <w:rPr>
          <w:rFonts w:hint="eastAsia" w:ascii="宋体" w:hAnsi="宋体"/>
          <w:b/>
          <w:bCs/>
          <w:sz w:val="28"/>
          <w:szCs w:val="28"/>
        </w:rPr>
        <w:t>信用信息查询结果</w:t>
      </w:r>
    </w:p>
    <w:p w14:paraId="4CC5B60E">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7CBAD9DE">
      <w:pPr>
        <w:ind w:firstLine="480" w:firstLineChars="200"/>
        <w:jc w:val="left"/>
        <w:rPr>
          <w:rFonts w:ascii="宋体" w:hAnsi="宋体"/>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2CB9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54115ED0">
            <w:pPr>
              <w:jc w:val="left"/>
              <w:rPr>
                <w:rFonts w:ascii="宋体" w:hAnsi="宋体" w:cs="宋体"/>
                <w:b/>
                <w:kern w:val="0"/>
                <w:sz w:val="24"/>
              </w:rPr>
            </w:pPr>
          </w:p>
        </w:tc>
      </w:tr>
    </w:tbl>
    <w:p w14:paraId="25E202CC"/>
    <w:p w14:paraId="6085584A">
      <w:pPr>
        <w:pStyle w:val="3"/>
      </w:pPr>
    </w:p>
    <w:p w14:paraId="7CCAAFFF">
      <w:pPr>
        <w:pStyle w:val="46"/>
        <w:spacing w:line="500" w:lineRule="exact"/>
        <w:jc w:val="left"/>
        <w:rPr>
          <w:rFonts w:hAnsi="宋体" w:cs="宋体"/>
          <w:b/>
          <w:kern w:val="0"/>
          <w:sz w:val="24"/>
        </w:rPr>
      </w:pPr>
    </w:p>
    <w:p w14:paraId="730DC581">
      <w:pPr>
        <w:pStyle w:val="46"/>
        <w:spacing w:line="500" w:lineRule="exact"/>
        <w:jc w:val="left"/>
        <w:rPr>
          <w:rFonts w:hAnsi="宋体" w:cs="宋体"/>
          <w:b/>
          <w:kern w:val="0"/>
          <w:sz w:val="24"/>
        </w:rPr>
      </w:pPr>
    </w:p>
    <w:p w14:paraId="6CF6B435">
      <w:pPr>
        <w:pStyle w:val="46"/>
        <w:spacing w:line="500" w:lineRule="exact"/>
        <w:jc w:val="left"/>
        <w:rPr>
          <w:rFonts w:hAnsi="宋体" w:cs="宋体"/>
          <w:b/>
          <w:kern w:val="0"/>
          <w:sz w:val="24"/>
        </w:rPr>
      </w:pPr>
      <w:r>
        <w:rPr>
          <w:rFonts w:hint="eastAsia" w:hAnsi="宋体" w:cs="宋体"/>
          <w:b/>
          <w:kern w:val="0"/>
          <w:sz w:val="24"/>
          <w:highlight w:val="yellow"/>
        </w:rPr>
        <w:t>附件：资格承诺函</w:t>
      </w:r>
    </w:p>
    <w:p w14:paraId="672B47D4">
      <w:pPr>
        <w:pStyle w:val="2"/>
        <w:spacing w:line="560" w:lineRule="exact"/>
        <w:rPr>
          <w:rFonts w:ascii="宋体" w:hAnsi="宋体" w:cs="宋体"/>
          <w:sz w:val="32"/>
          <w:szCs w:val="32"/>
        </w:rPr>
      </w:pPr>
      <w:r>
        <w:rPr>
          <w:rFonts w:hint="eastAsia" w:ascii="宋体" w:hAnsi="宋体" w:eastAsia="宋体" w:cs="宋体"/>
        </w:rPr>
        <w:t>福建省政府采购供应商资格承诺函</w:t>
      </w:r>
    </w:p>
    <w:p w14:paraId="73F1D29D">
      <w:pPr>
        <w:spacing w:line="560" w:lineRule="exact"/>
        <w:rPr>
          <w:rFonts w:ascii="宋体" w:hAnsi="宋体" w:cs="宋体"/>
          <w:sz w:val="24"/>
          <w:szCs w:val="24"/>
        </w:rPr>
      </w:pPr>
      <w:r>
        <w:rPr>
          <w:rFonts w:hint="eastAsia" w:ascii="宋体" w:hAnsi="宋体" w:cs="宋体"/>
          <w:sz w:val="24"/>
          <w:szCs w:val="24"/>
        </w:rPr>
        <w:t>致(采购人或政府采购代理机构):</w:t>
      </w:r>
    </w:p>
    <w:p w14:paraId="160D1D5A">
      <w:pPr>
        <w:spacing w:line="560" w:lineRule="exact"/>
        <w:rPr>
          <w:rFonts w:ascii="宋体" w:hAnsi="宋体" w:cs="宋体"/>
          <w:sz w:val="24"/>
          <w:szCs w:val="24"/>
        </w:rPr>
      </w:pPr>
      <w:r>
        <w:rPr>
          <w:rFonts w:hint="eastAsia" w:ascii="宋体" w:hAnsi="宋体" w:cs="宋体"/>
          <w:sz w:val="24"/>
          <w:szCs w:val="24"/>
        </w:rPr>
        <w:t>单位名称(自然人姓名):</w:t>
      </w:r>
    </w:p>
    <w:p w14:paraId="35182577">
      <w:pPr>
        <w:spacing w:line="560" w:lineRule="exact"/>
        <w:rPr>
          <w:rFonts w:ascii="宋体" w:hAnsi="宋体" w:cs="宋体"/>
          <w:sz w:val="24"/>
          <w:szCs w:val="24"/>
        </w:rPr>
      </w:pPr>
      <w:r>
        <w:rPr>
          <w:rFonts w:hint="eastAsia" w:ascii="宋体" w:hAnsi="宋体" w:cs="宋体"/>
          <w:sz w:val="24"/>
          <w:szCs w:val="24"/>
        </w:rPr>
        <w:t>统一社会信用代码(身份证号码):</w:t>
      </w:r>
    </w:p>
    <w:p w14:paraId="04BBF27E">
      <w:pPr>
        <w:spacing w:line="560" w:lineRule="exact"/>
        <w:rPr>
          <w:rFonts w:ascii="宋体" w:hAnsi="宋体" w:cs="宋体"/>
          <w:sz w:val="24"/>
          <w:szCs w:val="24"/>
        </w:rPr>
      </w:pPr>
      <w:r>
        <w:rPr>
          <w:rFonts w:hint="eastAsia" w:ascii="宋体" w:hAnsi="宋体" w:cs="宋体"/>
          <w:sz w:val="24"/>
          <w:szCs w:val="24"/>
        </w:rPr>
        <w:t>法定代表人(负责人):</w:t>
      </w:r>
    </w:p>
    <w:p w14:paraId="453E7C26">
      <w:pPr>
        <w:spacing w:line="560" w:lineRule="exact"/>
        <w:rPr>
          <w:rFonts w:ascii="宋体" w:hAnsi="宋体" w:cs="宋体"/>
          <w:sz w:val="24"/>
          <w:szCs w:val="24"/>
        </w:rPr>
      </w:pPr>
      <w:r>
        <w:rPr>
          <w:rFonts w:hint="eastAsia" w:ascii="宋体" w:hAnsi="宋体" w:cs="宋体"/>
          <w:sz w:val="24"/>
          <w:szCs w:val="24"/>
        </w:rPr>
        <w:t>联系地址和电话:</w:t>
      </w:r>
    </w:p>
    <w:p w14:paraId="071FF387">
      <w:pPr>
        <w:spacing w:line="560" w:lineRule="exact"/>
        <w:rPr>
          <w:rFonts w:ascii="宋体" w:hAnsi="宋体" w:cs="宋体"/>
          <w:sz w:val="24"/>
          <w:szCs w:val="24"/>
        </w:rPr>
      </w:pPr>
    </w:p>
    <w:p w14:paraId="52CB7640">
      <w:pPr>
        <w:spacing w:line="560" w:lineRule="exact"/>
        <w:ind w:firstLine="480" w:firstLineChars="200"/>
        <w:rPr>
          <w:rFonts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44EF2085">
      <w:pPr>
        <w:spacing w:line="560" w:lineRule="exact"/>
        <w:ind w:firstLine="480" w:firstLineChars="200"/>
        <w:rPr>
          <w:rFonts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0BF42644">
      <w:pPr>
        <w:spacing w:line="560" w:lineRule="exact"/>
        <w:ind w:firstLine="480" w:firstLineChars="200"/>
        <w:rPr>
          <w:rFonts w:ascii="宋体" w:hAnsi="宋体" w:cs="宋体"/>
          <w:sz w:val="24"/>
          <w:szCs w:val="24"/>
        </w:rPr>
      </w:pPr>
      <w:r>
        <w:rPr>
          <w:rFonts w:hint="eastAsia" w:ascii="宋体" w:hAnsi="宋体" w:cs="宋体"/>
          <w:sz w:val="24"/>
          <w:szCs w:val="24"/>
        </w:rPr>
        <w:t>1.具有独立承担民事责任的能力;</w:t>
      </w:r>
    </w:p>
    <w:p w14:paraId="3846661A">
      <w:pPr>
        <w:spacing w:line="560" w:lineRule="exact"/>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14:paraId="7D496A5E">
      <w:pPr>
        <w:spacing w:line="560" w:lineRule="exact"/>
        <w:ind w:firstLine="480" w:firstLineChars="200"/>
        <w:rPr>
          <w:rFonts w:ascii="宋体" w:hAnsi="宋体" w:cs="宋体"/>
          <w:sz w:val="24"/>
          <w:szCs w:val="24"/>
        </w:rPr>
      </w:pPr>
      <w:r>
        <w:rPr>
          <w:rFonts w:hint="eastAsia" w:ascii="宋体" w:hAnsi="宋体" w:cs="宋体"/>
          <w:sz w:val="24"/>
          <w:szCs w:val="24"/>
        </w:rPr>
        <w:t>3.具有履行合同所必需的设备和专业技术能力;</w:t>
      </w:r>
    </w:p>
    <w:p w14:paraId="45E58A01">
      <w:pPr>
        <w:spacing w:line="560" w:lineRule="exact"/>
        <w:ind w:firstLine="480" w:firstLineChars="200"/>
        <w:rPr>
          <w:rFonts w:ascii="宋体" w:hAnsi="宋体" w:cs="宋体"/>
          <w:sz w:val="24"/>
          <w:szCs w:val="24"/>
        </w:rPr>
      </w:pPr>
      <w:r>
        <w:rPr>
          <w:rFonts w:hint="eastAsia" w:ascii="宋体" w:hAnsi="宋体" w:cs="宋体"/>
          <w:sz w:val="24"/>
          <w:szCs w:val="24"/>
        </w:rPr>
        <w:t>4.有依法缴纳税收和社会保障资金的良好记录;</w:t>
      </w:r>
    </w:p>
    <w:p w14:paraId="0CD8C49C">
      <w:pPr>
        <w:spacing w:line="56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7F4894AE">
      <w:pPr>
        <w:spacing w:line="560" w:lineRule="exact"/>
        <w:ind w:firstLine="480" w:firstLineChars="200"/>
        <w:rPr>
          <w:rFonts w:ascii="宋体" w:hAnsi="宋体" w:cs="宋体"/>
          <w:sz w:val="24"/>
          <w:szCs w:val="24"/>
        </w:rPr>
      </w:pPr>
      <w:r>
        <w:rPr>
          <w:rFonts w:hint="eastAsia" w:ascii="宋体" w:hAnsi="宋体" w:cs="宋体"/>
          <w:sz w:val="24"/>
          <w:szCs w:val="24"/>
        </w:rPr>
        <w:t>6.法律、行政法规规定的其他条件。</w:t>
      </w:r>
    </w:p>
    <w:p w14:paraId="7587F453">
      <w:pPr>
        <w:spacing w:line="560" w:lineRule="exact"/>
        <w:ind w:firstLine="480" w:firstLineChars="200"/>
        <w:rPr>
          <w:rFonts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938451D">
      <w:pPr>
        <w:spacing w:line="560" w:lineRule="exact"/>
        <w:ind w:firstLine="480" w:firstLineChars="200"/>
        <w:rPr>
          <w:rFonts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07970C">
      <w:pPr>
        <w:spacing w:line="560" w:lineRule="exact"/>
        <w:rPr>
          <w:rFonts w:ascii="宋体" w:hAnsi="宋体" w:cs="宋体"/>
          <w:sz w:val="24"/>
          <w:szCs w:val="24"/>
        </w:rPr>
      </w:pPr>
    </w:p>
    <w:p w14:paraId="62B00A7F">
      <w:pPr>
        <w:spacing w:line="560" w:lineRule="exact"/>
        <w:ind w:firstLine="2640" w:firstLineChars="1100"/>
        <w:rPr>
          <w:rFonts w:ascii="宋体" w:hAnsi="宋体" w:cs="宋体"/>
          <w:sz w:val="24"/>
          <w:szCs w:val="24"/>
        </w:rPr>
      </w:pPr>
      <w:r>
        <w:rPr>
          <w:rFonts w:hint="eastAsia" w:ascii="宋体" w:hAnsi="宋体" w:cs="宋体"/>
          <w:sz w:val="24"/>
          <w:szCs w:val="24"/>
        </w:rPr>
        <w:t>供应商名称(单位公章):</w:t>
      </w:r>
    </w:p>
    <w:p w14:paraId="7580E12E">
      <w:pPr>
        <w:spacing w:line="560" w:lineRule="exact"/>
        <w:ind w:firstLine="2640" w:firstLineChars="1100"/>
        <w:rPr>
          <w:rFonts w:ascii="宋体" w:hAnsi="宋体" w:cs="宋体"/>
          <w:sz w:val="24"/>
          <w:szCs w:val="24"/>
        </w:rPr>
      </w:pPr>
      <w:r>
        <w:rPr>
          <w:rFonts w:hint="eastAsia" w:ascii="宋体" w:hAnsi="宋体" w:cs="宋体"/>
          <w:sz w:val="24"/>
          <w:szCs w:val="24"/>
        </w:rPr>
        <w:t xml:space="preserve"> 年   月   日</w:t>
      </w:r>
    </w:p>
    <w:p w14:paraId="78A1CC4C">
      <w:pPr>
        <w:spacing w:line="560" w:lineRule="exact"/>
        <w:rPr>
          <w:rFonts w:ascii="宋体" w:hAnsi="宋体" w:cs="宋体"/>
          <w:sz w:val="32"/>
          <w:szCs w:val="32"/>
        </w:rPr>
      </w:pPr>
    </w:p>
    <w:p w14:paraId="59E0DD6C">
      <w:pPr>
        <w:spacing w:line="560" w:lineRule="exact"/>
        <w:rPr>
          <w:rFonts w:ascii="宋体" w:hAnsi="宋体" w:cs="宋体"/>
          <w:sz w:val="32"/>
          <w:szCs w:val="32"/>
        </w:rPr>
      </w:pPr>
    </w:p>
    <w:p w14:paraId="6D27720C">
      <w:pPr>
        <w:spacing w:line="560" w:lineRule="exact"/>
        <w:ind w:firstLine="480" w:firstLineChars="200"/>
        <w:rPr>
          <w:rFonts w:ascii="宋体" w:hAnsi="宋体" w:cs="宋体"/>
          <w:sz w:val="24"/>
          <w:szCs w:val="24"/>
        </w:rPr>
      </w:pPr>
      <w:r>
        <w:rPr>
          <w:rFonts w:hint="eastAsia" w:ascii="宋体" w:hAnsi="宋体" w:cs="宋体"/>
          <w:sz w:val="24"/>
          <w:szCs w:val="24"/>
        </w:rPr>
        <w:t>注:</w:t>
      </w:r>
    </w:p>
    <w:p w14:paraId="52A5E93B">
      <w:pPr>
        <w:spacing w:line="560" w:lineRule="exact"/>
        <w:ind w:firstLine="480" w:firstLineChars="200"/>
        <w:rPr>
          <w:rFonts w:ascii="宋体" w:hAnsi="宋体" w:cs="宋体"/>
          <w:sz w:val="24"/>
          <w:szCs w:val="24"/>
        </w:rPr>
      </w:pPr>
      <w:r>
        <w:rPr>
          <w:rFonts w:hint="eastAsia" w:ascii="宋体" w:hAnsi="宋体" w:cs="宋体"/>
          <w:sz w:val="24"/>
          <w:szCs w:val="24"/>
        </w:rPr>
        <w:t>1.我单位(本人)专指参加政府采购活动的供应商(含自然人)；</w:t>
      </w:r>
    </w:p>
    <w:p w14:paraId="267C1C8E">
      <w:pPr>
        <w:spacing w:line="560" w:lineRule="exact"/>
        <w:ind w:firstLine="480" w:firstLineChars="200"/>
        <w:rPr>
          <w:rFonts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55A1CE57">
      <w:pPr>
        <w:pStyle w:val="46"/>
        <w:spacing w:line="500" w:lineRule="exact"/>
        <w:jc w:val="left"/>
        <w:rPr>
          <w:rFonts w:hAnsi="宋体" w:cs="宋体"/>
          <w:b/>
          <w:kern w:val="0"/>
          <w:sz w:val="24"/>
        </w:rPr>
      </w:pPr>
    </w:p>
    <w:p w14:paraId="65C7559A">
      <w:pPr>
        <w:pStyle w:val="46"/>
        <w:spacing w:line="500" w:lineRule="exact"/>
        <w:jc w:val="left"/>
        <w:rPr>
          <w:rFonts w:hAnsi="宋体" w:cs="宋体"/>
          <w:b/>
          <w:kern w:val="0"/>
          <w:sz w:val="24"/>
        </w:rPr>
      </w:pPr>
    </w:p>
    <w:p w14:paraId="489E77E0">
      <w:pPr>
        <w:pStyle w:val="46"/>
        <w:spacing w:line="500" w:lineRule="exact"/>
        <w:jc w:val="left"/>
        <w:rPr>
          <w:rFonts w:hAnsi="宋体" w:cs="宋体"/>
          <w:b/>
          <w:kern w:val="0"/>
          <w:sz w:val="24"/>
        </w:rPr>
      </w:pPr>
    </w:p>
    <w:p w14:paraId="1CFDB83E">
      <w:pPr>
        <w:pStyle w:val="46"/>
        <w:spacing w:line="500" w:lineRule="exact"/>
        <w:jc w:val="left"/>
        <w:rPr>
          <w:rFonts w:hAnsi="宋体" w:cs="宋体"/>
          <w:b/>
          <w:kern w:val="0"/>
          <w:sz w:val="24"/>
        </w:rPr>
      </w:pPr>
    </w:p>
    <w:p w14:paraId="79BE5936">
      <w:pPr>
        <w:pStyle w:val="46"/>
        <w:spacing w:line="500" w:lineRule="exact"/>
        <w:jc w:val="left"/>
        <w:rPr>
          <w:rFonts w:hAnsi="宋体" w:cs="宋体"/>
          <w:b/>
          <w:kern w:val="0"/>
          <w:sz w:val="24"/>
        </w:rPr>
      </w:pPr>
    </w:p>
    <w:p w14:paraId="26EE36B0">
      <w:pPr>
        <w:pStyle w:val="46"/>
        <w:spacing w:line="500" w:lineRule="exact"/>
        <w:jc w:val="left"/>
        <w:rPr>
          <w:rFonts w:hAnsi="宋体" w:cs="宋体"/>
          <w:b/>
          <w:kern w:val="0"/>
          <w:sz w:val="24"/>
        </w:rPr>
      </w:pPr>
    </w:p>
    <w:p w14:paraId="43B6E60F">
      <w:pPr>
        <w:pStyle w:val="46"/>
        <w:spacing w:line="500" w:lineRule="exact"/>
        <w:jc w:val="left"/>
        <w:rPr>
          <w:rFonts w:hAnsi="宋体" w:cs="宋体"/>
          <w:b/>
          <w:kern w:val="0"/>
          <w:sz w:val="24"/>
        </w:rPr>
      </w:pPr>
    </w:p>
    <w:p w14:paraId="362A90B0">
      <w:pPr>
        <w:pStyle w:val="46"/>
        <w:spacing w:line="500" w:lineRule="exact"/>
        <w:jc w:val="left"/>
        <w:rPr>
          <w:rFonts w:hAnsi="宋体" w:cs="宋体"/>
          <w:b/>
          <w:kern w:val="0"/>
          <w:sz w:val="24"/>
        </w:rPr>
      </w:pPr>
    </w:p>
    <w:p w14:paraId="29FCD088">
      <w:pPr>
        <w:pStyle w:val="46"/>
        <w:spacing w:line="500" w:lineRule="exact"/>
        <w:jc w:val="left"/>
        <w:rPr>
          <w:rFonts w:hAnsi="宋体" w:cs="宋体"/>
          <w:b/>
          <w:kern w:val="0"/>
          <w:sz w:val="24"/>
        </w:rPr>
      </w:pPr>
    </w:p>
    <w:p w14:paraId="20D3A41A">
      <w:pPr>
        <w:pStyle w:val="46"/>
        <w:spacing w:line="500" w:lineRule="exact"/>
        <w:jc w:val="left"/>
        <w:rPr>
          <w:rFonts w:hAnsi="宋体" w:cs="宋体"/>
          <w:b/>
          <w:kern w:val="0"/>
          <w:sz w:val="24"/>
        </w:rPr>
      </w:pPr>
    </w:p>
    <w:p w14:paraId="596AEE48">
      <w:pPr>
        <w:pStyle w:val="46"/>
        <w:spacing w:line="500" w:lineRule="exact"/>
        <w:jc w:val="left"/>
        <w:rPr>
          <w:rFonts w:hAnsi="宋体" w:cs="宋体"/>
          <w:b/>
          <w:kern w:val="0"/>
          <w:sz w:val="24"/>
        </w:rPr>
      </w:pPr>
      <w:r>
        <w:rPr>
          <w:rFonts w:hint="eastAsia" w:hAnsi="宋体" w:cs="宋体"/>
          <w:b/>
          <w:kern w:val="0"/>
          <w:sz w:val="24"/>
        </w:rPr>
        <w:t>附件8：</w:t>
      </w:r>
    </w:p>
    <w:p w14:paraId="474A9D14">
      <w:pPr>
        <w:jc w:val="center"/>
        <w:rPr>
          <w:rFonts w:ascii="宋体" w:hAnsi="宋体"/>
          <w:b/>
          <w:sz w:val="28"/>
          <w:szCs w:val="28"/>
        </w:rPr>
      </w:pPr>
      <w:r>
        <w:rPr>
          <w:rFonts w:hint="eastAsia" w:ascii="宋体" w:hAnsi="宋体"/>
          <w:b/>
          <w:sz w:val="28"/>
          <w:szCs w:val="28"/>
        </w:rPr>
        <w:t>法定代表人授权书</w:t>
      </w:r>
    </w:p>
    <w:p w14:paraId="30C57E1D">
      <w:pPr>
        <w:spacing w:line="500" w:lineRule="exact"/>
        <w:rPr>
          <w:rFonts w:ascii="宋体" w:hAnsi="宋体"/>
          <w:sz w:val="24"/>
        </w:rPr>
      </w:pPr>
      <w:r>
        <w:rPr>
          <w:rFonts w:hint="eastAsia" w:ascii="宋体" w:hAnsi="宋体"/>
          <w:sz w:val="24"/>
          <w:szCs w:val="24"/>
          <w:highlight w:val="yellow"/>
        </w:rPr>
        <w:t>福建方兴招标代理有限公司</w:t>
      </w:r>
      <w:r>
        <w:rPr>
          <w:rFonts w:hint="eastAsia" w:ascii="宋体" w:hAnsi="宋体"/>
          <w:sz w:val="24"/>
        </w:rPr>
        <w:t>：</w:t>
      </w:r>
    </w:p>
    <w:p w14:paraId="3217B89C">
      <w:pPr>
        <w:pStyle w:val="12"/>
        <w:snapToGrid w:val="0"/>
        <w:spacing w:line="500" w:lineRule="exact"/>
        <w:ind w:firstLine="480" w:firstLineChars="200"/>
        <w:jc w:val="left"/>
        <w:rPr>
          <w:rFonts w:hAnsi="宋体"/>
          <w:sz w:val="24"/>
          <w:szCs w:val="24"/>
        </w:rPr>
      </w:pPr>
      <w:r>
        <w:rPr>
          <w:rFonts w:hint="eastAsia" w:hAnsi="宋体"/>
          <w:sz w:val="24"/>
          <w:szCs w:val="24"/>
        </w:rPr>
        <w:t>法定代表人</w:t>
      </w:r>
      <w:r>
        <w:rPr>
          <w:rFonts w:hint="eastAsia" w:hAnsi="宋体"/>
          <w:sz w:val="24"/>
          <w:szCs w:val="24"/>
          <w:u w:val="single"/>
          <w:lang w:val="en-US" w:eastAsia="zh-CN"/>
        </w:rPr>
        <w:t xml:space="preserve">    </w:t>
      </w:r>
      <w:r>
        <w:rPr>
          <w:rFonts w:hint="eastAsia" w:hAnsi="宋体"/>
          <w:sz w:val="24"/>
          <w:szCs w:val="24"/>
        </w:rPr>
        <w:t>授权</w:t>
      </w:r>
      <w:r>
        <w:rPr>
          <w:rFonts w:hint="eastAsia" w:hAnsi="宋体"/>
          <w:sz w:val="24"/>
          <w:szCs w:val="24"/>
          <w:u w:val="single"/>
          <w:lang w:val="en-US" w:eastAsia="zh-CN"/>
        </w:rPr>
        <w:t xml:space="preserve">   </w:t>
      </w:r>
      <w:r>
        <w:rPr>
          <w:rFonts w:hint="eastAsia" w:hAnsi="宋体"/>
          <w:sz w:val="24"/>
          <w:szCs w:val="24"/>
        </w:rPr>
        <w:t>为竞价人的委托代理人，代表本公司参加贵司组织的</w:t>
      </w:r>
      <w:r>
        <w:rPr>
          <w:rFonts w:hint="eastAsia" w:hAnsi="宋体"/>
          <w:sz w:val="24"/>
          <w:szCs w:val="24"/>
          <w:u w:val="single"/>
          <w:lang w:val="en-US" w:eastAsia="zh-CN"/>
        </w:rPr>
        <w:t xml:space="preserve">    </w:t>
      </w:r>
      <w:r>
        <w:rPr>
          <w:rFonts w:hint="eastAsia" w:hAnsi="宋体"/>
          <w:sz w:val="24"/>
          <w:szCs w:val="24"/>
        </w:rPr>
        <w:t>项目（项目编号</w:t>
      </w:r>
      <w:r>
        <w:rPr>
          <w:rFonts w:hint="eastAsia" w:hAnsi="宋体"/>
          <w:sz w:val="24"/>
          <w:szCs w:val="24"/>
          <w:lang w:eastAsia="zh-CN"/>
        </w:rPr>
        <w:t>：</w:t>
      </w:r>
      <w:r>
        <w:rPr>
          <w:rFonts w:hint="eastAsia" w:hAnsi="宋体"/>
          <w:b/>
          <w:bCs/>
          <w:sz w:val="24"/>
          <w:szCs w:val="24"/>
          <w:u w:val="single"/>
          <w:lang w:val="en-US" w:eastAsia="zh-CN"/>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0A06A964">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28F8AA1F">
      <w:pPr>
        <w:spacing w:line="500" w:lineRule="exact"/>
        <w:rPr>
          <w:rFonts w:ascii="宋体" w:hAnsi="宋体"/>
          <w:sz w:val="24"/>
        </w:rPr>
      </w:pPr>
      <w:r>
        <w:rPr>
          <w:rFonts w:hint="eastAsia" w:ascii="宋体" w:hAnsi="宋体"/>
          <w:sz w:val="24"/>
        </w:rPr>
        <w:t>竞价人的委托代理人：性别：身份证号：</w:t>
      </w:r>
    </w:p>
    <w:p w14:paraId="5D4D44C5">
      <w:pPr>
        <w:spacing w:line="500" w:lineRule="exact"/>
        <w:rPr>
          <w:rFonts w:ascii="宋体" w:hAnsi="宋体"/>
          <w:sz w:val="24"/>
        </w:rPr>
      </w:pPr>
      <w:r>
        <w:rPr>
          <w:rFonts w:hint="eastAsia" w:ascii="宋体" w:hAnsi="宋体"/>
          <w:sz w:val="24"/>
        </w:rPr>
        <w:t>单位：部门：职务：</w:t>
      </w:r>
    </w:p>
    <w:p w14:paraId="3C1CCEEB">
      <w:pPr>
        <w:spacing w:line="500" w:lineRule="exact"/>
        <w:rPr>
          <w:rFonts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70823982">
      <w:pPr>
        <w:spacing w:line="500" w:lineRule="exact"/>
        <w:rPr>
          <w:rFonts w:ascii="宋体" w:hAnsi="宋体"/>
          <w:sz w:val="24"/>
        </w:rPr>
      </w:pPr>
      <w:r>
        <w:rPr>
          <w:rFonts w:hint="eastAsia" w:ascii="宋体" w:hAnsi="宋体"/>
          <w:sz w:val="24"/>
        </w:rPr>
        <w:t>附：被授权人身份证件</w:t>
      </w:r>
    </w:p>
    <w:p w14:paraId="5991563A">
      <w:pPr>
        <w:spacing w:line="500" w:lineRule="exact"/>
        <w:ind w:firstLine="3600" w:firstLineChars="1500"/>
        <w:rPr>
          <w:rFonts w:ascii="宋体" w:hAnsi="宋体"/>
          <w:sz w:val="24"/>
        </w:rPr>
      </w:pPr>
      <w:r>
        <w:rPr>
          <w:rFonts w:hint="eastAsia" w:ascii="宋体" w:hAnsi="宋体"/>
          <w:sz w:val="24"/>
        </w:rPr>
        <w:t>竞价人</w:t>
      </w:r>
    </w:p>
    <w:p w14:paraId="1262EA5F">
      <w:pPr>
        <w:spacing w:line="500" w:lineRule="exact"/>
        <w:ind w:firstLine="3600" w:firstLineChars="1500"/>
        <w:rPr>
          <w:rFonts w:ascii="宋体" w:hAnsi="宋体"/>
          <w:sz w:val="24"/>
        </w:rPr>
      </w:pPr>
      <w:r>
        <w:rPr>
          <w:rFonts w:hint="eastAsia" w:ascii="宋体" w:hAnsi="宋体"/>
          <w:sz w:val="24"/>
        </w:rPr>
        <w:t>竞价人（全称并加盖公章）：</w:t>
      </w:r>
    </w:p>
    <w:p w14:paraId="35F63D90">
      <w:pPr>
        <w:spacing w:line="500" w:lineRule="exact"/>
        <w:rPr>
          <w:rFonts w:ascii="宋体" w:hAnsi="宋体"/>
          <w:sz w:val="24"/>
        </w:rPr>
      </w:pPr>
    </w:p>
    <w:p w14:paraId="630E2ECF">
      <w:pPr>
        <w:spacing w:line="500" w:lineRule="exact"/>
        <w:ind w:firstLine="3600" w:firstLineChars="1500"/>
        <w:rPr>
          <w:rFonts w:ascii="宋体" w:hAnsi="宋体"/>
          <w:sz w:val="24"/>
        </w:rPr>
      </w:pPr>
      <w:r>
        <w:rPr>
          <w:rFonts w:hint="eastAsia" w:ascii="宋体" w:hAnsi="宋体"/>
          <w:sz w:val="24"/>
        </w:rPr>
        <w:t>法定代表人签字或盖章：</w:t>
      </w:r>
    </w:p>
    <w:p w14:paraId="0DD7F7E7">
      <w:pPr>
        <w:spacing w:line="500" w:lineRule="exact"/>
        <w:rPr>
          <w:rFonts w:ascii="宋体" w:hAnsi="宋体"/>
          <w:sz w:val="24"/>
        </w:rPr>
      </w:pPr>
    </w:p>
    <w:p w14:paraId="12BA54F3">
      <w:pPr>
        <w:spacing w:line="500" w:lineRule="exact"/>
        <w:ind w:firstLine="3600" w:firstLineChars="1500"/>
        <w:rPr>
          <w:rFonts w:ascii="宋体" w:hAnsi="宋体"/>
          <w:sz w:val="24"/>
        </w:rPr>
      </w:pPr>
      <w:r>
        <w:rPr>
          <w:rFonts w:hint="eastAsia" w:ascii="宋体" w:hAnsi="宋体"/>
          <w:sz w:val="24"/>
        </w:rPr>
        <w:t>日     期：</w:t>
      </w:r>
    </w:p>
    <w:p w14:paraId="2A3FB973">
      <w:pPr>
        <w:spacing w:line="500" w:lineRule="exact"/>
        <w:rPr>
          <w:rFonts w:ascii="宋体" w:hAnsi="宋体"/>
          <w:sz w:val="24"/>
        </w:rPr>
      </w:pPr>
    </w:p>
    <w:p w14:paraId="738F1B8B">
      <w:pPr>
        <w:spacing w:line="500" w:lineRule="exact"/>
        <w:ind w:firstLine="3600" w:firstLineChars="1500"/>
        <w:rPr>
          <w:rFonts w:ascii="宋体" w:hAnsi="宋体"/>
          <w:sz w:val="24"/>
        </w:rPr>
      </w:pPr>
      <w:r>
        <w:rPr>
          <w:rFonts w:hint="eastAsia" w:ascii="宋体" w:hAnsi="宋体"/>
          <w:sz w:val="24"/>
        </w:rPr>
        <w:t>被授权人</w:t>
      </w:r>
    </w:p>
    <w:p w14:paraId="0C014DFE">
      <w:pPr>
        <w:spacing w:line="500" w:lineRule="exact"/>
        <w:ind w:firstLine="3600" w:firstLineChars="1500"/>
        <w:rPr>
          <w:rFonts w:ascii="宋体" w:hAnsi="宋体"/>
          <w:sz w:val="24"/>
        </w:rPr>
      </w:pPr>
      <w:r>
        <w:rPr>
          <w:rFonts w:hint="eastAsia" w:ascii="宋体" w:hAnsi="宋体"/>
          <w:sz w:val="24"/>
        </w:rPr>
        <w:t>竞价人的委托代理人签字：</w:t>
      </w:r>
    </w:p>
    <w:p w14:paraId="53B32131">
      <w:pPr>
        <w:spacing w:line="500" w:lineRule="exact"/>
        <w:rPr>
          <w:rFonts w:ascii="宋体" w:hAnsi="宋体"/>
          <w:sz w:val="24"/>
        </w:rPr>
      </w:pPr>
    </w:p>
    <w:p w14:paraId="7FF9924B">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27C92B2A">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1D23300E">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0"/>
    <w:p w14:paraId="741D96FB">
      <w:pPr>
        <w:jc w:val="center"/>
        <w:rPr>
          <w:rFonts w:ascii="宋体" w:hAnsi="宋体"/>
          <w:b/>
          <w:sz w:val="28"/>
          <w:szCs w:val="28"/>
        </w:rPr>
      </w:pPr>
      <w:r>
        <w:rPr>
          <w:rFonts w:hint="eastAsia" w:ascii="宋体" w:hAnsi="宋体"/>
          <w:b/>
          <w:sz w:val="28"/>
          <w:szCs w:val="28"/>
        </w:rPr>
        <w:t>竞 价 书</w:t>
      </w:r>
    </w:p>
    <w:p w14:paraId="58DDDDD0">
      <w:pPr>
        <w:tabs>
          <w:tab w:val="left" w:pos="900"/>
        </w:tabs>
        <w:spacing w:line="500" w:lineRule="exact"/>
        <w:rPr>
          <w:rFonts w:ascii="宋体" w:hAnsi="宋体"/>
          <w:sz w:val="24"/>
          <w:szCs w:val="21"/>
        </w:rPr>
      </w:pPr>
      <w:r>
        <w:rPr>
          <w:rFonts w:hint="eastAsia" w:ascii="宋体" w:hAnsi="宋体"/>
          <w:sz w:val="24"/>
          <w:szCs w:val="21"/>
        </w:rPr>
        <w:t>致：</w:t>
      </w:r>
      <w:r>
        <w:rPr>
          <w:rFonts w:hint="eastAsia" w:ascii="宋体" w:hAnsi="宋体"/>
          <w:sz w:val="24"/>
          <w:szCs w:val="24"/>
          <w:highlight w:val="yellow"/>
        </w:rPr>
        <w:t>福建方兴招标代理有限公司</w:t>
      </w:r>
    </w:p>
    <w:p w14:paraId="09EF0EC4">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66C1A4F2">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680446C4">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0D00CFDB">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6A69F61B">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39AC795F">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6622A478">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5DC8C055">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14:paraId="1CEECD76">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14:paraId="70833815">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14:paraId="5F86DF4F">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14:paraId="47E9DEF8">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14:paraId="37C302C3">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14:paraId="4E7FE6CB">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14:paraId="295FBD9C">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14:paraId="6E84506E">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14:paraId="3B421940">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14:paraId="3946B92A">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14:paraId="24AE0EE1">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14:paraId="3FC43766">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657D7C9E">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362C63EC">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6AF5556">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2EBB5776">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6E1A22F">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61BB525E">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442D291A">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2C6EE11A">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741ACAB1">
      <w:pPr>
        <w:widowControl/>
        <w:spacing w:after="109"/>
        <w:jc w:val="left"/>
        <w:rPr>
          <w:rFonts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7BE168B7">
      <w:pPr>
        <w:widowControl/>
        <w:spacing w:after="109"/>
        <w:jc w:val="left"/>
        <w:rPr>
          <w:rFonts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0DA5335E">
      <w:pPr>
        <w:spacing w:line="500" w:lineRule="exact"/>
        <w:ind w:firstLine="720" w:firstLineChars="300"/>
        <w:rPr>
          <w:rFonts w:ascii="宋体" w:hAnsi="宋体"/>
          <w:sz w:val="24"/>
          <w:u w:val="single"/>
        </w:rPr>
      </w:pPr>
      <w:r>
        <w:rPr>
          <w:rFonts w:hint="eastAsia" w:ascii="宋体" w:hAnsi="宋体"/>
          <w:sz w:val="24"/>
        </w:rPr>
        <w:t xml:space="preserve">地址：  邮编： </w:t>
      </w:r>
    </w:p>
    <w:p w14:paraId="718A76B2">
      <w:pPr>
        <w:spacing w:line="500" w:lineRule="exact"/>
        <w:rPr>
          <w:rFonts w:ascii="宋体" w:hAnsi="宋体"/>
          <w:sz w:val="24"/>
          <w:u w:val="single"/>
        </w:rPr>
      </w:pPr>
      <w:r>
        <w:rPr>
          <w:rFonts w:hint="eastAsia" w:ascii="宋体" w:hAnsi="宋体"/>
          <w:sz w:val="24"/>
        </w:rPr>
        <w:t xml:space="preserve">      手机：  传真： </w:t>
      </w:r>
    </w:p>
    <w:p w14:paraId="11440BD7">
      <w:pPr>
        <w:spacing w:line="500" w:lineRule="exact"/>
        <w:rPr>
          <w:rFonts w:ascii="宋体" w:hAnsi="宋体"/>
          <w:sz w:val="24"/>
          <w:u w:val="single"/>
        </w:rPr>
      </w:pPr>
      <w:r>
        <w:rPr>
          <w:rFonts w:hint="eastAsia" w:ascii="宋体" w:hAnsi="宋体"/>
          <w:sz w:val="24"/>
        </w:rPr>
        <w:t xml:space="preserve">      竞价人授权代表签字： </w:t>
      </w:r>
    </w:p>
    <w:p w14:paraId="65AADD27">
      <w:pPr>
        <w:spacing w:line="500" w:lineRule="exact"/>
        <w:rPr>
          <w:rFonts w:ascii="宋体" w:hAnsi="宋体"/>
          <w:sz w:val="24"/>
        </w:rPr>
      </w:pPr>
      <w:r>
        <w:rPr>
          <w:rFonts w:hint="eastAsia" w:ascii="宋体" w:hAnsi="宋体"/>
          <w:sz w:val="24"/>
        </w:rPr>
        <w:t xml:space="preserve">      竞价人（全称并加盖公章）：</w:t>
      </w:r>
    </w:p>
    <w:p w14:paraId="7170D72D">
      <w:pPr>
        <w:tabs>
          <w:tab w:val="left" w:pos="5355"/>
        </w:tabs>
        <w:spacing w:line="500" w:lineRule="exact"/>
        <w:rPr>
          <w:rFonts w:ascii="宋体" w:hAnsi="宋体"/>
          <w:sz w:val="24"/>
        </w:rPr>
      </w:pPr>
      <w:r>
        <w:rPr>
          <w:rFonts w:hint="eastAsia" w:ascii="宋体" w:hAnsi="宋体"/>
          <w:sz w:val="24"/>
        </w:rPr>
        <w:t xml:space="preserve">      日  期： 年 月 日</w:t>
      </w:r>
    </w:p>
    <w:p w14:paraId="51C0134C">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54889995">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附件10：</w:t>
      </w:r>
    </w:p>
    <w:p w14:paraId="3760CD7F">
      <w:pPr>
        <w:jc w:val="center"/>
        <w:rPr>
          <w:rFonts w:ascii="宋体" w:hAnsi="宋体"/>
          <w:b/>
          <w:sz w:val="28"/>
          <w:szCs w:val="28"/>
        </w:rPr>
      </w:pPr>
      <w:bookmarkStart w:id="1" w:name="OLE_LINK7"/>
      <w:r>
        <w:rPr>
          <w:rFonts w:hint="eastAsia" w:ascii="宋体" w:hAnsi="宋体"/>
          <w:b/>
          <w:sz w:val="28"/>
          <w:szCs w:val="28"/>
        </w:rPr>
        <w:t>货物类竞价一览表</w:t>
      </w:r>
    </w:p>
    <w:p w14:paraId="26F60D53">
      <w:pPr>
        <w:rPr>
          <w:rFonts w:ascii="宋体" w:hAnsi="宋体"/>
          <w:b/>
          <w:sz w:val="24"/>
          <w:szCs w:val="24"/>
        </w:rPr>
      </w:pPr>
    </w:p>
    <w:p w14:paraId="6C8C303C">
      <w:pPr>
        <w:jc w:val="right"/>
        <w:rPr>
          <w:rFonts w:ascii="宋体" w:hAnsi="宋体"/>
          <w:sz w:val="24"/>
          <w:szCs w:val="24"/>
        </w:rPr>
      </w:pPr>
      <w:r>
        <w:rPr>
          <w:rFonts w:hint="eastAsia" w:ascii="宋体" w:hAnsi="宋体"/>
          <w:sz w:val="24"/>
          <w:szCs w:val="24"/>
        </w:rPr>
        <w:t>金额单位：元人民币</w:t>
      </w:r>
    </w:p>
    <w:tbl>
      <w:tblPr>
        <w:tblStyle w:val="22"/>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14:paraId="2CB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64B7EDBA">
            <w:pPr>
              <w:jc w:val="center"/>
              <w:rPr>
                <w:rFonts w:ascii="宋体" w:hAnsi="宋体"/>
                <w:sz w:val="24"/>
              </w:rPr>
            </w:pPr>
            <w:r>
              <w:rPr>
                <w:rFonts w:hint="eastAsia" w:ascii="宋体" w:hAnsi="宋体"/>
                <w:sz w:val="24"/>
              </w:rPr>
              <w:t>合同包</w:t>
            </w:r>
          </w:p>
        </w:tc>
        <w:tc>
          <w:tcPr>
            <w:tcW w:w="763" w:type="dxa"/>
            <w:vAlign w:val="center"/>
          </w:tcPr>
          <w:p w14:paraId="17ED5DF2">
            <w:pPr>
              <w:jc w:val="center"/>
              <w:rPr>
                <w:rFonts w:ascii="宋体" w:hAnsi="宋体"/>
                <w:sz w:val="24"/>
              </w:rPr>
            </w:pPr>
            <w:r>
              <w:rPr>
                <w:rFonts w:hint="eastAsia" w:ascii="宋体" w:hAnsi="宋体"/>
                <w:sz w:val="24"/>
              </w:rPr>
              <w:t>品目号</w:t>
            </w:r>
          </w:p>
        </w:tc>
        <w:tc>
          <w:tcPr>
            <w:tcW w:w="1703" w:type="dxa"/>
            <w:vAlign w:val="center"/>
          </w:tcPr>
          <w:p w14:paraId="17F07BAD">
            <w:pPr>
              <w:jc w:val="center"/>
              <w:rPr>
                <w:rFonts w:ascii="宋体" w:hAnsi="宋体"/>
                <w:sz w:val="24"/>
              </w:rPr>
            </w:pPr>
            <w:r>
              <w:rPr>
                <w:rFonts w:hint="eastAsia" w:ascii="宋体" w:hAnsi="宋体"/>
                <w:sz w:val="24"/>
              </w:rPr>
              <w:t>品目名称</w:t>
            </w:r>
          </w:p>
        </w:tc>
        <w:tc>
          <w:tcPr>
            <w:tcW w:w="1391" w:type="dxa"/>
            <w:vAlign w:val="center"/>
          </w:tcPr>
          <w:p w14:paraId="4DF6BC67">
            <w:pPr>
              <w:jc w:val="center"/>
              <w:rPr>
                <w:rFonts w:ascii="宋体" w:hAnsi="宋体"/>
                <w:sz w:val="24"/>
              </w:rPr>
            </w:pPr>
            <w:r>
              <w:rPr>
                <w:rFonts w:hint="eastAsia" w:ascii="宋体" w:hAnsi="宋体"/>
                <w:sz w:val="24"/>
              </w:rPr>
              <w:t>品牌</w:t>
            </w:r>
          </w:p>
        </w:tc>
        <w:tc>
          <w:tcPr>
            <w:tcW w:w="994" w:type="dxa"/>
            <w:vAlign w:val="center"/>
          </w:tcPr>
          <w:p w14:paraId="144B59A8">
            <w:pPr>
              <w:jc w:val="center"/>
              <w:rPr>
                <w:rFonts w:ascii="宋体" w:hAnsi="宋体"/>
                <w:sz w:val="24"/>
              </w:rPr>
            </w:pPr>
            <w:r>
              <w:rPr>
                <w:rFonts w:hint="eastAsia" w:ascii="宋体" w:hAnsi="宋体"/>
                <w:sz w:val="24"/>
              </w:rPr>
              <w:t>型号</w:t>
            </w:r>
          </w:p>
        </w:tc>
        <w:tc>
          <w:tcPr>
            <w:tcW w:w="994" w:type="dxa"/>
            <w:vAlign w:val="center"/>
          </w:tcPr>
          <w:p w14:paraId="1CD10CA5">
            <w:pPr>
              <w:jc w:val="center"/>
              <w:rPr>
                <w:rFonts w:ascii="宋体" w:hAnsi="宋体"/>
                <w:sz w:val="24"/>
              </w:rPr>
            </w:pPr>
            <w:r>
              <w:rPr>
                <w:rFonts w:hint="eastAsia" w:ascii="宋体" w:hAnsi="宋体"/>
                <w:sz w:val="24"/>
              </w:rPr>
              <w:t>数量</w:t>
            </w:r>
          </w:p>
        </w:tc>
        <w:tc>
          <w:tcPr>
            <w:tcW w:w="1386" w:type="dxa"/>
            <w:vAlign w:val="center"/>
          </w:tcPr>
          <w:p w14:paraId="738EA797">
            <w:pPr>
              <w:jc w:val="center"/>
              <w:rPr>
                <w:rFonts w:ascii="宋体" w:hAnsi="宋体"/>
                <w:sz w:val="24"/>
              </w:rPr>
            </w:pPr>
            <w:r>
              <w:rPr>
                <w:rFonts w:hint="eastAsia" w:ascii="宋体" w:hAnsi="宋体"/>
                <w:sz w:val="24"/>
              </w:rPr>
              <w:t>总价最高限价(元)</w:t>
            </w:r>
          </w:p>
        </w:tc>
        <w:tc>
          <w:tcPr>
            <w:tcW w:w="992" w:type="dxa"/>
            <w:vAlign w:val="center"/>
          </w:tcPr>
          <w:p w14:paraId="4162005E">
            <w:pPr>
              <w:jc w:val="center"/>
              <w:rPr>
                <w:rFonts w:ascii="宋体" w:hAnsi="宋体"/>
                <w:sz w:val="24"/>
              </w:rPr>
            </w:pPr>
            <w:r>
              <w:rPr>
                <w:rFonts w:hint="eastAsia" w:ascii="宋体" w:hAnsi="宋体"/>
                <w:sz w:val="24"/>
              </w:rPr>
              <w:t>单价(元)</w:t>
            </w:r>
          </w:p>
        </w:tc>
        <w:tc>
          <w:tcPr>
            <w:tcW w:w="1405" w:type="dxa"/>
            <w:vAlign w:val="center"/>
          </w:tcPr>
          <w:p w14:paraId="16FDFCC8">
            <w:pPr>
              <w:jc w:val="center"/>
              <w:rPr>
                <w:rFonts w:ascii="宋体" w:hAnsi="宋体"/>
                <w:sz w:val="24"/>
              </w:rPr>
            </w:pPr>
            <w:r>
              <w:rPr>
                <w:rFonts w:hint="eastAsia" w:ascii="宋体" w:hAnsi="宋体"/>
                <w:sz w:val="24"/>
              </w:rPr>
              <w:t>总价(元)</w:t>
            </w:r>
          </w:p>
        </w:tc>
      </w:tr>
      <w:tr w14:paraId="5F61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02812733">
            <w:pPr>
              <w:spacing w:line="500" w:lineRule="exact"/>
              <w:jc w:val="center"/>
              <w:rPr>
                <w:rFonts w:ascii="宋体" w:hAnsi="宋体"/>
                <w:sz w:val="24"/>
              </w:rPr>
            </w:pPr>
            <w:r>
              <w:rPr>
                <w:rFonts w:hint="eastAsia" w:ascii="宋体" w:hAnsi="宋体"/>
                <w:sz w:val="24"/>
              </w:rPr>
              <w:t>1</w:t>
            </w:r>
          </w:p>
        </w:tc>
        <w:tc>
          <w:tcPr>
            <w:tcW w:w="763" w:type="dxa"/>
            <w:vAlign w:val="center"/>
          </w:tcPr>
          <w:p w14:paraId="3512EFB3">
            <w:pPr>
              <w:spacing w:line="400" w:lineRule="exact"/>
              <w:jc w:val="center"/>
              <w:rPr>
                <w:rFonts w:ascii="宋体" w:hAnsi="宋体"/>
                <w:sz w:val="24"/>
              </w:rPr>
            </w:pPr>
          </w:p>
        </w:tc>
        <w:tc>
          <w:tcPr>
            <w:tcW w:w="1703" w:type="dxa"/>
            <w:vAlign w:val="center"/>
          </w:tcPr>
          <w:p w14:paraId="0405FB75">
            <w:pPr>
              <w:widowControl/>
              <w:jc w:val="center"/>
              <w:textAlignment w:val="center"/>
              <w:rPr>
                <w:rFonts w:ascii="宋体" w:hAnsi="宋体"/>
                <w:sz w:val="24"/>
              </w:rPr>
            </w:pPr>
          </w:p>
        </w:tc>
        <w:tc>
          <w:tcPr>
            <w:tcW w:w="1391" w:type="dxa"/>
            <w:vAlign w:val="center"/>
          </w:tcPr>
          <w:p w14:paraId="3D478068">
            <w:pPr>
              <w:jc w:val="center"/>
              <w:rPr>
                <w:rFonts w:ascii="宋体" w:hAnsi="宋体"/>
                <w:sz w:val="24"/>
              </w:rPr>
            </w:pPr>
          </w:p>
        </w:tc>
        <w:tc>
          <w:tcPr>
            <w:tcW w:w="994" w:type="dxa"/>
            <w:vAlign w:val="center"/>
          </w:tcPr>
          <w:p w14:paraId="710CB86B">
            <w:pPr>
              <w:widowControl/>
              <w:jc w:val="center"/>
              <w:textAlignment w:val="center"/>
              <w:rPr>
                <w:rFonts w:ascii="宋体" w:hAnsi="宋体"/>
                <w:sz w:val="24"/>
              </w:rPr>
            </w:pPr>
          </w:p>
        </w:tc>
        <w:tc>
          <w:tcPr>
            <w:tcW w:w="994" w:type="dxa"/>
            <w:vAlign w:val="center"/>
          </w:tcPr>
          <w:p w14:paraId="4FD29E1A">
            <w:pPr>
              <w:widowControl/>
              <w:jc w:val="center"/>
              <w:textAlignment w:val="center"/>
              <w:rPr>
                <w:rFonts w:ascii="宋体" w:hAnsi="宋体"/>
                <w:sz w:val="24"/>
              </w:rPr>
            </w:pPr>
          </w:p>
        </w:tc>
        <w:tc>
          <w:tcPr>
            <w:tcW w:w="1386" w:type="dxa"/>
            <w:vAlign w:val="center"/>
          </w:tcPr>
          <w:p w14:paraId="66EBD2C3">
            <w:pPr>
              <w:widowControl/>
              <w:jc w:val="center"/>
              <w:textAlignment w:val="center"/>
              <w:rPr>
                <w:rFonts w:ascii="宋体" w:hAnsi="宋体"/>
                <w:sz w:val="24"/>
              </w:rPr>
            </w:pPr>
          </w:p>
        </w:tc>
        <w:tc>
          <w:tcPr>
            <w:tcW w:w="992" w:type="dxa"/>
            <w:tcBorders>
              <w:bottom w:val="single" w:color="auto" w:sz="4" w:space="0"/>
            </w:tcBorders>
            <w:vAlign w:val="center"/>
          </w:tcPr>
          <w:p w14:paraId="344FCF7C">
            <w:pPr>
              <w:widowControl/>
              <w:jc w:val="center"/>
              <w:textAlignment w:val="center"/>
              <w:rPr>
                <w:rFonts w:ascii="宋体" w:hAnsi="宋体"/>
                <w:sz w:val="24"/>
              </w:rPr>
            </w:pPr>
          </w:p>
        </w:tc>
        <w:tc>
          <w:tcPr>
            <w:tcW w:w="1405" w:type="dxa"/>
            <w:tcBorders>
              <w:bottom w:val="single" w:color="auto" w:sz="4" w:space="0"/>
            </w:tcBorders>
            <w:vAlign w:val="center"/>
          </w:tcPr>
          <w:p w14:paraId="650ED659">
            <w:pPr>
              <w:spacing w:line="500" w:lineRule="exact"/>
              <w:rPr>
                <w:rFonts w:ascii="宋体" w:hAnsi="宋体"/>
                <w:sz w:val="24"/>
              </w:rPr>
            </w:pPr>
          </w:p>
        </w:tc>
      </w:tr>
      <w:tr w14:paraId="60EC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414A615">
            <w:pPr>
              <w:spacing w:line="500" w:lineRule="exact"/>
              <w:rPr>
                <w:rFonts w:ascii="宋体" w:hAnsi="宋体"/>
                <w:sz w:val="24"/>
              </w:rPr>
            </w:pPr>
          </w:p>
        </w:tc>
        <w:tc>
          <w:tcPr>
            <w:tcW w:w="763" w:type="dxa"/>
            <w:vAlign w:val="center"/>
          </w:tcPr>
          <w:p w14:paraId="49BD1DF7">
            <w:pPr>
              <w:spacing w:line="400" w:lineRule="exact"/>
              <w:jc w:val="center"/>
              <w:rPr>
                <w:rFonts w:ascii="宋体" w:hAnsi="宋体"/>
                <w:sz w:val="24"/>
              </w:rPr>
            </w:pPr>
          </w:p>
        </w:tc>
        <w:tc>
          <w:tcPr>
            <w:tcW w:w="1703" w:type="dxa"/>
            <w:vAlign w:val="center"/>
          </w:tcPr>
          <w:p w14:paraId="7A473A4F">
            <w:pPr>
              <w:widowControl/>
              <w:jc w:val="center"/>
              <w:textAlignment w:val="center"/>
              <w:rPr>
                <w:rFonts w:ascii="宋体" w:hAnsi="宋体"/>
                <w:sz w:val="24"/>
              </w:rPr>
            </w:pPr>
          </w:p>
        </w:tc>
        <w:tc>
          <w:tcPr>
            <w:tcW w:w="1391" w:type="dxa"/>
            <w:vAlign w:val="center"/>
          </w:tcPr>
          <w:p w14:paraId="2A1FE3A6">
            <w:pPr>
              <w:jc w:val="center"/>
              <w:rPr>
                <w:rFonts w:ascii="宋体" w:hAnsi="宋体"/>
                <w:sz w:val="24"/>
              </w:rPr>
            </w:pPr>
          </w:p>
        </w:tc>
        <w:tc>
          <w:tcPr>
            <w:tcW w:w="994" w:type="dxa"/>
            <w:vAlign w:val="center"/>
          </w:tcPr>
          <w:p w14:paraId="4803DDA1">
            <w:pPr>
              <w:widowControl/>
              <w:jc w:val="center"/>
              <w:textAlignment w:val="center"/>
              <w:rPr>
                <w:rFonts w:ascii="宋体" w:hAnsi="宋体"/>
                <w:sz w:val="24"/>
              </w:rPr>
            </w:pPr>
          </w:p>
        </w:tc>
        <w:tc>
          <w:tcPr>
            <w:tcW w:w="994" w:type="dxa"/>
            <w:vAlign w:val="center"/>
          </w:tcPr>
          <w:p w14:paraId="42E0A5E0">
            <w:pPr>
              <w:widowControl/>
              <w:jc w:val="center"/>
              <w:textAlignment w:val="center"/>
              <w:rPr>
                <w:rFonts w:ascii="宋体" w:hAnsi="宋体"/>
                <w:sz w:val="24"/>
              </w:rPr>
            </w:pPr>
          </w:p>
        </w:tc>
        <w:tc>
          <w:tcPr>
            <w:tcW w:w="1386" w:type="dxa"/>
            <w:vAlign w:val="center"/>
          </w:tcPr>
          <w:p w14:paraId="04A0DC0C">
            <w:pPr>
              <w:widowControl/>
              <w:jc w:val="center"/>
              <w:textAlignment w:val="center"/>
              <w:rPr>
                <w:rFonts w:ascii="宋体" w:hAnsi="宋体"/>
                <w:sz w:val="24"/>
              </w:rPr>
            </w:pPr>
          </w:p>
        </w:tc>
        <w:tc>
          <w:tcPr>
            <w:tcW w:w="992" w:type="dxa"/>
            <w:tcBorders>
              <w:bottom w:val="single" w:color="auto" w:sz="4" w:space="0"/>
            </w:tcBorders>
            <w:vAlign w:val="center"/>
          </w:tcPr>
          <w:p w14:paraId="78696556">
            <w:pPr>
              <w:widowControl/>
              <w:jc w:val="center"/>
              <w:textAlignment w:val="center"/>
              <w:rPr>
                <w:rFonts w:ascii="宋体" w:hAnsi="宋体"/>
                <w:sz w:val="24"/>
              </w:rPr>
            </w:pPr>
          </w:p>
        </w:tc>
        <w:tc>
          <w:tcPr>
            <w:tcW w:w="1405" w:type="dxa"/>
            <w:tcBorders>
              <w:bottom w:val="single" w:color="auto" w:sz="4" w:space="0"/>
            </w:tcBorders>
            <w:vAlign w:val="center"/>
          </w:tcPr>
          <w:p w14:paraId="39A23D37">
            <w:pPr>
              <w:spacing w:line="500" w:lineRule="exact"/>
              <w:rPr>
                <w:rFonts w:ascii="宋体" w:hAnsi="宋体"/>
                <w:sz w:val="24"/>
              </w:rPr>
            </w:pPr>
          </w:p>
        </w:tc>
      </w:tr>
      <w:tr w14:paraId="0FE3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324CDE0">
            <w:pPr>
              <w:spacing w:line="500" w:lineRule="exact"/>
              <w:rPr>
                <w:rFonts w:ascii="宋体" w:hAnsi="宋体"/>
                <w:sz w:val="24"/>
              </w:rPr>
            </w:pPr>
          </w:p>
        </w:tc>
        <w:tc>
          <w:tcPr>
            <w:tcW w:w="763" w:type="dxa"/>
            <w:vAlign w:val="center"/>
          </w:tcPr>
          <w:p w14:paraId="36EB60C8">
            <w:pPr>
              <w:spacing w:line="400" w:lineRule="exact"/>
              <w:jc w:val="center"/>
              <w:rPr>
                <w:rFonts w:ascii="宋体" w:hAnsi="宋体"/>
                <w:sz w:val="24"/>
              </w:rPr>
            </w:pPr>
          </w:p>
        </w:tc>
        <w:tc>
          <w:tcPr>
            <w:tcW w:w="1703" w:type="dxa"/>
            <w:vAlign w:val="center"/>
          </w:tcPr>
          <w:p w14:paraId="648509AA">
            <w:pPr>
              <w:widowControl/>
              <w:jc w:val="center"/>
              <w:textAlignment w:val="center"/>
              <w:rPr>
                <w:rFonts w:ascii="宋体" w:hAnsi="宋体"/>
                <w:sz w:val="24"/>
              </w:rPr>
            </w:pPr>
          </w:p>
        </w:tc>
        <w:tc>
          <w:tcPr>
            <w:tcW w:w="1391" w:type="dxa"/>
            <w:vAlign w:val="center"/>
          </w:tcPr>
          <w:p w14:paraId="04B3E5A3">
            <w:pPr>
              <w:jc w:val="center"/>
              <w:rPr>
                <w:rFonts w:ascii="宋体" w:hAnsi="宋体"/>
                <w:sz w:val="24"/>
              </w:rPr>
            </w:pPr>
          </w:p>
        </w:tc>
        <w:tc>
          <w:tcPr>
            <w:tcW w:w="994" w:type="dxa"/>
            <w:vAlign w:val="center"/>
          </w:tcPr>
          <w:p w14:paraId="6589E516">
            <w:pPr>
              <w:widowControl/>
              <w:jc w:val="center"/>
              <w:textAlignment w:val="center"/>
              <w:rPr>
                <w:rFonts w:ascii="宋体" w:hAnsi="宋体"/>
                <w:sz w:val="24"/>
              </w:rPr>
            </w:pPr>
          </w:p>
        </w:tc>
        <w:tc>
          <w:tcPr>
            <w:tcW w:w="994" w:type="dxa"/>
            <w:vAlign w:val="center"/>
          </w:tcPr>
          <w:p w14:paraId="0FC1ED8F">
            <w:pPr>
              <w:widowControl/>
              <w:jc w:val="center"/>
              <w:textAlignment w:val="center"/>
              <w:rPr>
                <w:rFonts w:ascii="宋体" w:hAnsi="宋体"/>
                <w:sz w:val="24"/>
              </w:rPr>
            </w:pPr>
          </w:p>
        </w:tc>
        <w:tc>
          <w:tcPr>
            <w:tcW w:w="1386" w:type="dxa"/>
            <w:vAlign w:val="center"/>
          </w:tcPr>
          <w:p w14:paraId="7DE01754">
            <w:pPr>
              <w:widowControl/>
              <w:jc w:val="center"/>
              <w:textAlignment w:val="center"/>
              <w:rPr>
                <w:rFonts w:ascii="宋体" w:hAnsi="宋体"/>
                <w:sz w:val="24"/>
              </w:rPr>
            </w:pPr>
          </w:p>
        </w:tc>
        <w:tc>
          <w:tcPr>
            <w:tcW w:w="992" w:type="dxa"/>
            <w:tcBorders>
              <w:bottom w:val="single" w:color="auto" w:sz="4" w:space="0"/>
            </w:tcBorders>
            <w:vAlign w:val="center"/>
          </w:tcPr>
          <w:p w14:paraId="3557DAB8">
            <w:pPr>
              <w:widowControl/>
              <w:jc w:val="center"/>
              <w:textAlignment w:val="center"/>
              <w:rPr>
                <w:rFonts w:ascii="宋体" w:hAnsi="宋体"/>
                <w:sz w:val="24"/>
              </w:rPr>
            </w:pPr>
          </w:p>
        </w:tc>
        <w:tc>
          <w:tcPr>
            <w:tcW w:w="1405" w:type="dxa"/>
            <w:tcBorders>
              <w:bottom w:val="single" w:color="auto" w:sz="4" w:space="0"/>
            </w:tcBorders>
            <w:vAlign w:val="center"/>
          </w:tcPr>
          <w:p w14:paraId="2218BEA2">
            <w:pPr>
              <w:spacing w:line="500" w:lineRule="exact"/>
              <w:rPr>
                <w:rFonts w:ascii="宋体" w:hAnsi="宋体"/>
                <w:sz w:val="24"/>
              </w:rPr>
            </w:pPr>
          </w:p>
        </w:tc>
      </w:tr>
      <w:tr w14:paraId="4CB2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979AE68">
            <w:pPr>
              <w:spacing w:line="500" w:lineRule="exact"/>
              <w:rPr>
                <w:rFonts w:ascii="宋体" w:hAnsi="宋体"/>
                <w:sz w:val="24"/>
              </w:rPr>
            </w:pPr>
          </w:p>
        </w:tc>
        <w:tc>
          <w:tcPr>
            <w:tcW w:w="763" w:type="dxa"/>
            <w:vAlign w:val="center"/>
          </w:tcPr>
          <w:p w14:paraId="0293E8F0">
            <w:pPr>
              <w:spacing w:line="400" w:lineRule="exact"/>
              <w:jc w:val="center"/>
              <w:rPr>
                <w:rFonts w:ascii="宋体" w:hAnsi="宋体"/>
                <w:sz w:val="24"/>
              </w:rPr>
            </w:pPr>
          </w:p>
        </w:tc>
        <w:tc>
          <w:tcPr>
            <w:tcW w:w="1703" w:type="dxa"/>
            <w:vAlign w:val="center"/>
          </w:tcPr>
          <w:p w14:paraId="64BEEA61">
            <w:pPr>
              <w:widowControl/>
              <w:jc w:val="center"/>
              <w:textAlignment w:val="center"/>
              <w:rPr>
                <w:rFonts w:ascii="宋体" w:hAnsi="宋体"/>
                <w:sz w:val="24"/>
              </w:rPr>
            </w:pPr>
          </w:p>
        </w:tc>
        <w:tc>
          <w:tcPr>
            <w:tcW w:w="1391" w:type="dxa"/>
            <w:vAlign w:val="center"/>
          </w:tcPr>
          <w:p w14:paraId="055E3DE6">
            <w:pPr>
              <w:jc w:val="center"/>
              <w:rPr>
                <w:rFonts w:ascii="宋体" w:hAnsi="宋体"/>
                <w:sz w:val="24"/>
              </w:rPr>
            </w:pPr>
          </w:p>
        </w:tc>
        <w:tc>
          <w:tcPr>
            <w:tcW w:w="994" w:type="dxa"/>
            <w:vAlign w:val="center"/>
          </w:tcPr>
          <w:p w14:paraId="445B8A6E">
            <w:pPr>
              <w:widowControl/>
              <w:jc w:val="center"/>
              <w:textAlignment w:val="center"/>
              <w:rPr>
                <w:rFonts w:ascii="宋体" w:hAnsi="宋体"/>
                <w:sz w:val="24"/>
              </w:rPr>
            </w:pPr>
          </w:p>
        </w:tc>
        <w:tc>
          <w:tcPr>
            <w:tcW w:w="994" w:type="dxa"/>
            <w:vAlign w:val="center"/>
          </w:tcPr>
          <w:p w14:paraId="1800815B">
            <w:pPr>
              <w:widowControl/>
              <w:jc w:val="center"/>
              <w:textAlignment w:val="center"/>
              <w:rPr>
                <w:rFonts w:ascii="宋体" w:hAnsi="宋体"/>
                <w:sz w:val="24"/>
              </w:rPr>
            </w:pPr>
          </w:p>
        </w:tc>
        <w:tc>
          <w:tcPr>
            <w:tcW w:w="1386" w:type="dxa"/>
            <w:vAlign w:val="center"/>
          </w:tcPr>
          <w:p w14:paraId="5C6C8A8F">
            <w:pPr>
              <w:widowControl/>
              <w:jc w:val="center"/>
              <w:textAlignment w:val="center"/>
              <w:rPr>
                <w:rFonts w:ascii="宋体" w:hAnsi="宋体"/>
                <w:sz w:val="24"/>
              </w:rPr>
            </w:pPr>
          </w:p>
        </w:tc>
        <w:tc>
          <w:tcPr>
            <w:tcW w:w="992" w:type="dxa"/>
            <w:tcBorders>
              <w:bottom w:val="single" w:color="auto" w:sz="4" w:space="0"/>
            </w:tcBorders>
            <w:vAlign w:val="center"/>
          </w:tcPr>
          <w:p w14:paraId="31CB4657">
            <w:pPr>
              <w:widowControl/>
              <w:jc w:val="center"/>
              <w:textAlignment w:val="center"/>
              <w:rPr>
                <w:rFonts w:ascii="宋体" w:hAnsi="宋体"/>
                <w:sz w:val="24"/>
              </w:rPr>
            </w:pPr>
          </w:p>
        </w:tc>
        <w:tc>
          <w:tcPr>
            <w:tcW w:w="1405" w:type="dxa"/>
            <w:tcBorders>
              <w:bottom w:val="single" w:color="auto" w:sz="4" w:space="0"/>
            </w:tcBorders>
            <w:vAlign w:val="center"/>
          </w:tcPr>
          <w:p w14:paraId="6A1D7AD6">
            <w:pPr>
              <w:spacing w:line="500" w:lineRule="exact"/>
              <w:rPr>
                <w:rFonts w:ascii="宋体" w:hAnsi="宋体"/>
                <w:sz w:val="24"/>
              </w:rPr>
            </w:pPr>
          </w:p>
        </w:tc>
      </w:tr>
      <w:tr w14:paraId="59BC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D822F4A">
            <w:pPr>
              <w:spacing w:line="500" w:lineRule="exact"/>
              <w:rPr>
                <w:rFonts w:ascii="宋体" w:hAnsi="宋体"/>
                <w:sz w:val="24"/>
              </w:rPr>
            </w:pPr>
          </w:p>
        </w:tc>
        <w:tc>
          <w:tcPr>
            <w:tcW w:w="763" w:type="dxa"/>
            <w:vAlign w:val="center"/>
          </w:tcPr>
          <w:p w14:paraId="294A7396">
            <w:pPr>
              <w:spacing w:line="400" w:lineRule="exact"/>
              <w:jc w:val="center"/>
              <w:rPr>
                <w:rFonts w:ascii="宋体" w:hAnsi="宋体"/>
                <w:sz w:val="24"/>
              </w:rPr>
            </w:pPr>
          </w:p>
        </w:tc>
        <w:tc>
          <w:tcPr>
            <w:tcW w:w="1703" w:type="dxa"/>
            <w:vAlign w:val="center"/>
          </w:tcPr>
          <w:p w14:paraId="695D5098">
            <w:pPr>
              <w:widowControl/>
              <w:jc w:val="center"/>
              <w:textAlignment w:val="center"/>
              <w:rPr>
                <w:rFonts w:ascii="宋体" w:hAnsi="宋体"/>
                <w:sz w:val="24"/>
              </w:rPr>
            </w:pPr>
          </w:p>
        </w:tc>
        <w:tc>
          <w:tcPr>
            <w:tcW w:w="1391" w:type="dxa"/>
            <w:vAlign w:val="center"/>
          </w:tcPr>
          <w:p w14:paraId="1EEE1BEF">
            <w:pPr>
              <w:jc w:val="center"/>
              <w:rPr>
                <w:rFonts w:ascii="宋体" w:hAnsi="宋体"/>
                <w:sz w:val="24"/>
              </w:rPr>
            </w:pPr>
          </w:p>
        </w:tc>
        <w:tc>
          <w:tcPr>
            <w:tcW w:w="994" w:type="dxa"/>
            <w:vAlign w:val="center"/>
          </w:tcPr>
          <w:p w14:paraId="51061F20">
            <w:pPr>
              <w:widowControl/>
              <w:jc w:val="center"/>
              <w:textAlignment w:val="center"/>
              <w:rPr>
                <w:rFonts w:ascii="宋体" w:hAnsi="宋体"/>
                <w:sz w:val="24"/>
              </w:rPr>
            </w:pPr>
          </w:p>
        </w:tc>
        <w:tc>
          <w:tcPr>
            <w:tcW w:w="994" w:type="dxa"/>
            <w:vAlign w:val="center"/>
          </w:tcPr>
          <w:p w14:paraId="0943736D">
            <w:pPr>
              <w:widowControl/>
              <w:jc w:val="center"/>
              <w:textAlignment w:val="center"/>
              <w:rPr>
                <w:rFonts w:ascii="宋体" w:hAnsi="宋体"/>
                <w:sz w:val="24"/>
              </w:rPr>
            </w:pPr>
          </w:p>
        </w:tc>
        <w:tc>
          <w:tcPr>
            <w:tcW w:w="1386" w:type="dxa"/>
            <w:vAlign w:val="center"/>
          </w:tcPr>
          <w:p w14:paraId="17192C1B">
            <w:pPr>
              <w:widowControl/>
              <w:jc w:val="center"/>
              <w:textAlignment w:val="center"/>
              <w:rPr>
                <w:rFonts w:ascii="宋体" w:hAnsi="宋体"/>
                <w:sz w:val="24"/>
              </w:rPr>
            </w:pPr>
          </w:p>
        </w:tc>
        <w:tc>
          <w:tcPr>
            <w:tcW w:w="992" w:type="dxa"/>
            <w:tcBorders>
              <w:bottom w:val="single" w:color="auto" w:sz="4" w:space="0"/>
            </w:tcBorders>
            <w:vAlign w:val="center"/>
          </w:tcPr>
          <w:p w14:paraId="2234E75A">
            <w:pPr>
              <w:widowControl/>
              <w:jc w:val="center"/>
              <w:textAlignment w:val="center"/>
              <w:rPr>
                <w:rFonts w:ascii="宋体" w:hAnsi="宋体"/>
                <w:sz w:val="24"/>
              </w:rPr>
            </w:pPr>
          </w:p>
        </w:tc>
        <w:tc>
          <w:tcPr>
            <w:tcW w:w="1405" w:type="dxa"/>
            <w:tcBorders>
              <w:bottom w:val="single" w:color="auto" w:sz="4" w:space="0"/>
            </w:tcBorders>
            <w:vAlign w:val="center"/>
          </w:tcPr>
          <w:p w14:paraId="45A91F40">
            <w:pPr>
              <w:spacing w:line="500" w:lineRule="exact"/>
              <w:rPr>
                <w:rFonts w:ascii="宋体" w:hAnsi="宋体"/>
                <w:sz w:val="24"/>
              </w:rPr>
            </w:pPr>
          </w:p>
        </w:tc>
      </w:tr>
      <w:tr w14:paraId="00C6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5987E672">
            <w:pPr>
              <w:spacing w:line="500" w:lineRule="exact"/>
              <w:jc w:val="center"/>
              <w:rPr>
                <w:rFonts w:ascii="宋体" w:hAnsi="宋体"/>
                <w:sz w:val="24"/>
              </w:rPr>
            </w:pPr>
            <w:r>
              <w:rPr>
                <w:rFonts w:hint="eastAsia" w:ascii="宋体" w:hAnsi="宋体"/>
                <w:sz w:val="24"/>
              </w:rPr>
              <w:t>竞价总价（大写）</w:t>
            </w:r>
          </w:p>
        </w:tc>
        <w:tc>
          <w:tcPr>
            <w:tcW w:w="1391" w:type="dxa"/>
            <w:vAlign w:val="center"/>
          </w:tcPr>
          <w:p w14:paraId="6E28C1A5">
            <w:pPr>
              <w:spacing w:line="500" w:lineRule="exact"/>
              <w:rPr>
                <w:rFonts w:ascii="宋体" w:hAnsi="宋体"/>
                <w:sz w:val="24"/>
              </w:rPr>
            </w:pPr>
          </w:p>
        </w:tc>
        <w:tc>
          <w:tcPr>
            <w:tcW w:w="3374" w:type="dxa"/>
            <w:gridSpan w:val="3"/>
            <w:vAlign w:val="center"/>
          </w:tcPr>
          <w:p w14:paraId="66CCA1FD">
            <w:pPr>
              <w:spacing w:line="500" w:lineRule="exact"/>
              <w:rPr>
                <w:rFonts w:ascii="宋体" w:hAnsi="宋体"/>
                <w:sz w:val="24"/>
              </w:rPr>
            </w:pPr>
          </w:p>
        </w:tc>
        <w:tc>
          <w:tcPr>
            <w:tcW w:w="2397" w:type="dxa"/>
            <w:gridSpan w:val="2"/>
            <w:vAlign w:val="center"/>
          </w:tcPr>
          <w:p w14:paraId="5AADD607">
            <w:pPr>
              <w:spacing w:line="500" w:lineRule="exact"/>
              <w:rPr>
                <w:rFonts w:ascii="宋体" w:hAnsi="宋体"/>
                <w:sz w:val="24"/>
              </w:rPr>
            </w:pPr>
            <w:r>
              <w:rPr>
                <w:rFonts w:hint="eastAsia" w:ascii="宋体" w:hAnsi="宋体"/>
                <w:sz w:val="24"/>
              </w:rPr>
              <w:t>小写：</w:t>
            </w:r>
          </w:p>
        </w:tc>
      </w:tr>
    </w:tbl>
    <w:p w14:paraId="01D7C702">
      <w:pPr>
        <w:rPr>
          <w:rFonts w:ascii="宋体" w:hAnsi="宋体"/>
          <w:b/>
          <w:sz w:val="24"/>
          <w:szCs w:val="24"/>
          <w:u w:val="single"/>
        </w:rPr>
      </w:pPr>
    </w:p>
    <w:p w14:paraId="1D8B8D06">
      <w:pPr>
        <w:ind w:firstLine="482" w:firstLineChars="200"/>
        <w:rPr>
          <w:rFonts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6A0EC859">
      <w:pPr>
        <w:pStyle w:val="21"/>
        <w:numPr>
          <w:ilvl w:val="0"/>
          <w:numId w:val="2"/>
        </w:numPr>
        <w:ind w:firstLine="482"/>
        <w:rPr>
          <w:rFonts w:ascii="宋体" w:hAnsi="宋体"/>
          <w:b/>
          <w:sz w:val="24"/>
          <w:highlight w:val="yellow"/>
          <w:u w:val="single"/>
        </w:rPr>
      </w:pPr>
      <w:r>
        <w:rPr>
          <w:rFonts w:hint="eastAsia" w:ascii="宋体" w:hAnsi="宋体"/>
          <w:b/>
          <w:sz w:val="24"/>
          <w:u w:val="single"/>
        </w:rPr>
        <w:t>竞价人应以包括本项目所涉及的有关项目的所有费用进行报价，</w:t>
      </w:r>
      <w:r>
        <w:rPr>
          <w:rFonts w:hint="eastAsia" w:ascii="宋体" w:hAnsi="宋体"/>
          <w:b/>
          <w:sz w:val="24"/>
          <w:highlight w:val="yellow"/>
          <w:u w:val="single"/>
        </w:rPr>
        <w:t>包括：报价应包含税费、货物生产、制造、包装、运输、人工、税收、安装调试费及安装所需的辅料、验收、保修、退换货等履行本项目所支付的所有费用。。</w:t>
      </w:r>
    </w:p>
    <w:p w14:paraId="1A55F5D3">
      <w:pPr>
        <w:pStyle w:val="21"/>
        <w:ind w:firstLine="482"/>
        <w:rPr>
          <w:rFonts w:ascii="宋体" w:hAnsi="宋体"/>
          <w:b/>
          <w:sz w:val="24"/>
          <w:u w:val="single"/>
        </w:rPr>
      </w:pPr>
      <w:r>
        <w:rPr>
          <w:rFonts w:hint="eastAsia" w:ascii="宋体" w:hAnsi="宋体"/>
          <w:b/>
          <w:sz w:val="24"/>
          <w:u w:val="single"/>
        </w:rPr>
        <w:t>（3）竞价一览表中的“</w:t>
      </w:r>
      <w:r>
        <w:rPr>
          <w:rFonts w:hint="eastAsia" w:ascii="宋体" w:hAnsi="宋体"/>
          <w:sz w:val="24"/>
          <w:highlight w:val="yellow"/>
        </w:rPr>
        <w:t>品牌、型号”</w:t>
      </w:r>
      <w:r>
        <w:rPr>
          <w:rFonts w:hint="eastAsia" w:ascii="宋体" w:hAnsi="宋体" w:cs="宋体"/>
          <w:sz w:val="24"/>
        </w:rPr>
        <w:t>应填写货物制造厂商赋予的品牌及具体型号，未按上述要求填写视为报价文件响应不完整，按无效报价处理。</w:t>
      </w:r>
    </w:p>
    <w:p w14:paraId="63A137E8">
      <w:pPr>
        <w:pStyle w:val="21"/>
        <w:numPr>
          <w:ilvl w:val="255"/>
          <w:numId w:val="0"/>
        </w:numPr>
        <w:ind w:left="840" w:leftChars="400"/>
        <w:rPr>
          <w:rFonts w:ascii="宋体" w:hAnsi="宋体"/>
          <w:b/>
          <w:sz w:val="24"/>
          <w:highlight w:val="yellow"/>
          <w:u w:val="single"/>
        </w:rPr>
      </w:pPr>
    </w:p>
    <w:p w14:paraId="256B1EE4">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00B1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6FF11371">
            <w:pPr>
              <w:ind w:left="4410" w:leftChars="2100"/>
              <w:jc w:val="center"/>
              <w:rPr>
                <w:rFonts w:ascii="宋体" w:hAnsi="宋体"/>
                <w:b/>
                <w:sz w:val="36"/>
                <w:szCs w:val="36"/>
              </w:rPr>
            </w:pPr>
          </w:p>
          <w:p w14:paraId="3720E1E9">
            <w:pPr>
              <w:ind w:left="4410" w:leftChars="2100"/>
              <w:jc w:val="center"/>
              <w:rPr>
                <w:rFonts w:ascii="宋体" w:hAnsi="宋体"/>
                <w:b/>
                <w:sz w:val="36"/>
                <w:szCs w:val="36"/>
              </w:rPr>
            </w:pPr>
          </w:p>
          <w:p w14:paraId="08FAA72C">
            <w:pPr>
              <w:jc w:val="center"/>
              <w:rPr>
                <w:rFonts w:ascii="宋体" w:hAnsi="宋体"/>
                <w:sz w:val="24"/>
                <w:szCs w:val="24"/>
              </w:rPr>
            </w:pPr>
            <w:r>
              <w:rPr>
                <w:rFonts w:hint="eastAsia" w:ascii="宋体" w:hAnsi="宋体"/>
                <w:sz w:val="24"/>
                <w:szCs w:val="24"/>
              </w:rPr>
              <w:t>保证金凭证复印件粘贴处</w:t>
            </w:r>
          </w:p>
          <w:p w14:paraId="17DC4064">
            <w:pPr>
              <w:ind w:left="4410" w:leftChars="2100"/>
              <w:jc w:val="center"/>
              <w:rPr>
                <w:rFonts w:ascii="宋体" w:hAnsi="宋体"/>
                <w:b/>
                <w:sz w:val="36"/>
                <w:szCs w:val="36"/>
              </w:rPr>
            </w:pPr>
          </w:p>
        </w:tc>
      </w:tr>
    </w:tbl>
    <w:p w14:paraId="7A8D6A95">
      <w:pPr>
        <w:spacing w:line="360" w:lineRule="auto"/>
        <w:ind w:left="-718" w:leftChars="-342" w:right="-874" w:rightChars="-416" w:firstLine="357" w:firstLineChars="170"/>
        <w:rPr>
          <w:rFonts w:ascii="宋体" w:hAnsi="宋体" w:cs="Arial"/>
          <w:szCs w:val="21"/>
        </w:rPr>
      </w:pPr>
    </w:p>
    <w:p w14:paraId="769AEB4F">
      <w:pPr>
        <w:rPr>
          <w:rFonts w:ascii="宋体" w:hAnsi="宋体"/>
          <w:b/>
          <w:sz w:val="24"/>
          <w:szCs w:val="24"/>
        </w:rPr>
      </w:pPr>
    </w:p>
    <w:p w14:paraId="1750A82F">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0AF13A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7391DCAC">
      <w:pPr>
        <w:spacing w:line="440" w:lineRule="exact"/>
        <w:rPr>
          <w:rFonts w:ascii="宋体" w:hAnsi="宋体" w:cs="宋体"/>
          <w:b/>
          <w:kern w:val="0"/>
          <w:sz w:val="24"/>
        </w:rPr>
      </w:pPr>
      <w:r>
        <w:rPr>
          <w:rFonts w:hint="eastAsia" w:ascii="宋体" w:hAnsi="宋体"/>
          <w:sz w:val="24"/>
        </w:rPr>
        <w:t>日  期： 年 月 日</w:t>
      </w:r>
    </w:p>
    <w:bookmarkEnd w:id="1"/>
    <w:p w14:paraId="4557B3E3">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022927EA">
      <w:pPr>
        <w:widowControl/>
        <w:spacing w:after="109"/>
        <w:jc w:val="center"/>
        <w:rPr>
          <w:rFonts w:ascii="宋体" w:hAnsi="宋体"/>
          <w:b/>
          <w:sz w:val="28"/>
          <w:szCs w:val="28"/>
        </w:rPr>
      </w:pPr>
      <w:r>
        <w:rPr>
          <w:rFonts w:ascii="宋体" w:hAnsi="宋体"/>
          <w:b/>
          <w:sz w:val="28"/>
          <w:szCs w:val="28"/>
        </w:rPr>
        <w:t>技术和服务要求响应表</w:t>
      </w:r>
    </w:p>
    <w:p w14:paraId="7CBF0B6E">
      <w:pPr>
        <w:widowControl/>
        <w:spacing w:after="109"/>
        <w:jc w:val="left"/>
        <w:rPr>
          <w:rFonts w:ascii="宋体" w:hAnsi="宋体" w:cs="宋体"/>
          <w:kern w:val="0"/>
          <w:szCs w:val="21"/>
        </w:rPr>
      </w:pPr>
      <w:r>
        <w:rPr>
          <w:rFonts w:ascii="宋体" w:hAnsi="宋体" w:cs="宋体"/>
          <w:kern w:val="0"/>
          <w:szCs w:val="21"/>
        </w:rPr>
        <w:t> </w:t>
      </w:r>
    </w:p>
    <w:p w14:paraId="79BF697B">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213FC55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05E4FF4">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B71A04">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92F1C49">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60B251B">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B2E2B19">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7B1DAE1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8EE2A70">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93AAB4">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216BA8">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C68A97D">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85BE23">
            <w:pPr>
              <w:widowControl/>
              <w:jc w:val="left"/>
              <w:rPr>
                <w:rFonts w:ascii="宋体" w:hAnsi="宋体" w:cs="宋体"/>
                <w:kern w:val="0"/>
                <w:sz w:val="24"/>
                <w:szCs w:val="24"/>
              </w:rPr>
            </w:pPr>
          </w:p>
        </w:tc>
      </w:tr>
      <w:tr w14:paraId="15A0359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51C2A267">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DFCA2D6">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5F0A9A1">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C238ED2">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788E537">
            <w:pPr>
              <w:widowControl/>
              <w:jc w:val="left"/>
              <w:rPr>
                <w:rFonts w:ascii="宋体" w:hAnsi="宋体" w:cs="宋体"/>
                <w:kern w:val="0"/>
                <w:sz w:val="24"/>
                <w:szCs w:val="24"/>
              </w:rPr>
            </w:pPr>
          </w:p>
        </w:tc>
      </w:tr>
      <w:tr w14:paraId="69E2B89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09F22FD">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52E03D">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B8CD51A">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BA9EEE">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77349A0">
            <w:pPr>
              <w:widowControl/>
              <w:jc w:val="left"/>
              <w:rPr>
                <w:rFonts w:ascii="宋体" w:hAnsi="宋体" w:cs="宋体"/>
                <w:kern w:val="0"/>
                <w:sz w:val="24"/>
                <w:szCs w:val="24"/>
              </w:rPr>
            </w:pPr>
          </w:p>
        </w:tc>
      </w:tr>
    </w:tbl>
    <w:p w14:paraId="4FCDAF42">
      <w:pPr>
        <w:rPr>
          <w:rFonts w:ascii="宋体" w:hAnsi="宋体" w:cs="宋体"/>
          <w:b/>
          <w:kern w:val="0"/>
          <w:sz w:val="24"/>
          <w:szCs w:val="24"/>
        </w:rPr>
      </w:pPr>
    </w:p>
    <w:p w14:paraId="088D24D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FC4959E">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F6ACF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00BFD174">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A9AF95C">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C7BE95B">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7A77FC5B">
      <w:pPr>
        <w:widowControl/>
        <w:shd w:val="clear" w:color="auto" w:fill="FFFFFF"/>
        <w:spacing w:line="440" w:lineRule="exact"/>
        <w:rPr>
          <w:rFonts w:ascii="宋体" w:hAnsi="宋体"/>
          <w:sz w:val="24"/>
          <w:szCs w:val="24"/>
        </w:rPr>
      </w:pPr>
    </w:p>
    <w:p w14:paraId="119B1D66">
      <w:pPr>
        <w:widowControl/>
        <w:shd w:val="clear" w:color="auto" w:fill="FFFFFF"/>
        <w:spacing w:line="440" w:lineRule="exact"/>
        <w:rPr>
          <w:rFonts w:ascii="宋体" w:hAnsi="宋体"/>
          <w:sz w:val="24"/>
          <w:szCs w:val="24"/>
        </w:rPr>
      </w:pPr>
    </w:p>
    <w:p w14:paraId="36CA2D06">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7690C774">
      <w:pPr>
        <w:widowControl/>
        <w:shd w:val="clear" w:color="auto" w:fill="FFFFFF"/>
        <w:spacing w:line="440" w:lineRule="exact"/>
        <w:rPr>
          <w:rFonts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753DC84A">
      <w:pPr>
        <w:spacing w:line="440" w:lineRule="exact"/>
        <w:rPr>
          <w:rFonts w:ascii="宋体" w:hAnsi="宋体" w:cs="宋体"/>
          <w:b/>
          <w:kern w:val="0"/>
          <w:sz w:val="24"/>
          <w:szCs w:val="24"/>
        </w:rPr>
      </w:pPr>
      <w:r>
        <w:rPr>
          <w:rFonts w:hint="eastAsia" w:ascii="宋体" w:hAnsi="宋体"/>
          <w:sz w:val="24"/>
          <w:szCs w:val="24"/>
        </w:rPr>
        <w:t>日  期： 年 月 日</w:t>
      </w:r>
    </w:p>
    <w:p w14:paraId="35212592">
      <w:pPr>
        <w:rPr>
          <w:rFonts w:ascii="宋体" w:hAnsi="宋体" w:cs="宋体"/>
          <w:b/>
          <w:kern w:val="0"/>
          <w:sz w:val="24"/>
        </w:rPr>
      </w:pPr>
    </w:p>
    <w:p w14:paraId="67AE7FE4">
      <w:pPr>
        <w:rPr>
          <w:rFonts w:ascii="宋体" w:hAnsi="宋体" w:cs="宋体"/>
          <w:b/>
          <w:kern w:val="0"/>
          <w:sz w:val="24"/>
        </w:rPr>
      </w:pPr>
    </w:p>
    <w:p w14:paraId="1871DD59">
      <w:pPr>
        <w:rPr>
          <w:rFonts w:ascii="宋体" w:hAnsi="宋体"/>
          <w:b/>
          <w:sz w:val="24"/>
          <w:szCs w:val="24"/>
        </w:rPr>
      </w:pPr>
      <w:r>
        <w:rPr>
          <w:rFonts w:ascii="宋体" w:hAnsi="宋体"/>
          <w:b/>
          <w:sz w:val="24"/>
          <w:szCs w:val="24"/>
        </w:rPr>
        <w:br w:type="page"/>
      </w:r>
      <w:r>
        <w:rPr>
          <w:rFonts w:hint="eastAsia" w:ascii="宋体" w:hAnsi="宋体"/>
          <w:b/>
          <w:sz w:val="24"/>
          <w:szCs w:val="24"/>
        </w:rPr>
        <w:t>附件12：</w:t>
      </w:r>
    </w:p>
    <w:p w14:paraId="74D09538">
      <w:pPr>
        <w:jc w:val="center"/>
        <w:rPr>
          <w:rFonts w:ascii="宋体" w:hAnsi="宋体"/>
          <w:b/>
          <w:sz w:val="28"/>
          <w:szCs w:val="28"/>
        </w:rPr>
      </w:pPr>
    </w:p>
    <w:p w14:paraId="38E1F25F">
      <w:pPr>
        <w:widowControl/>
        <w:spacing w:after="109"/>
        <w:jc w:val="center"/>
        <w:rPr>
          <w:rFonts w:ascii="宋体" w:hAnsi="宋体"/>
          <w:b/>
          <w:sz w:val="28"/>
          <w:szCs w:val="28"/>
        </w:rPr>
      </w:pPr>
      <w:r>
        <w:rPr>
          <w:rFonts w:hint="eastAsia" w:ascii="宋体" w:hAnsi="宋体"/>
          <w:b/>
          <w:sz w:val="28"/>
          <w:szCs w:val="28"/>
        </w:rPr>
        <w:t>商务条件响应表</w:t>
      </w:r>
    </w:p>
    <w:p w14:paraId="1E7AAE76">
      <w:pPr>
        <w:pStyle w:val="18"/>
        <w:widowControl/>
        <w:spacing w:before="0" w:beforeAutospacing="0" w:after="150" w:afterAutospacing="0"/>
        <w:rPr>
          <w:rFonts w:ascii="宋体" w:hAnsi="宋体"/>
          <w:szCs w:val="24"/>
        </w:rPr>
      </w:pPr>
      <w:r>
        <w:rPr>
          <w:rFonts w:hint="eastAsia" w:ascii="宋体" w:hAnsi="宋体" w:cs="宋体"/>
          <w:szCs w:val="24"/>
        </w:rPr>
        <w:t> </w:t>
      </w:r>
    </w:p>
    <w:p w14:paraId="36E72994">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1B159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26E4AA0">
            <w:pPr>
              <w:pStyle w:val="18"/>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543ECEFF">
            <w:pPr>
              <w:pStyle w:val="18"/>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2002D3C9">
            <w:pPr>
              <w:pStyle w:val="18"/>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8B75A1C">
            <w:pPr>
              <w:pStyle w:val="18"/>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5A6382D">
            <w:pPr>
              <w:pStyle w:val="18"/>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5E3036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6D2B158B">
            <w:pPr>
              <w:pStyle w:val="18"/>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4398A01">
            <w:pPr>
              <w:pStyle w:val="18"/>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58B90694">
            <w:pPr>
              <w:widowControl/>
              <w:jc w:val="left"/>
              <w:rPr>
                <w:rFonts w:ascii="宋体" w:hAnsi="宋体"/>
                <w:sz w:val="24"/>
                <w:szCs w:val="24"/>
              </w:rPr>
            </w:pPr>
          </w:p>
        </w:tc>
        <w:tc>
          <w:tcPr>
            <w:tcW w:w="2455" w:type="dxa"/>
            <w:tcMar>
              <w:top w:w="0" w:type="dxa"/>
              <w:left w:w="105" w:type="dxa"/>
              <w:bottom w:w="0" w:type="dxa"/>
              <w:right w:w="105" w:type="dxa"/>
            </w:tcMar>
          </w:tcPr>
          <w:p w14:paraId="16FE0767">
            <w:pPr>
              <w:widowControl/>
              <w:jc w:val="left"/>
              <w:rPr>
                <w:rFonts w:ascii="宋体" w:hAnsi="宋体"/>
                <w:sz w:val="24"/>
                <w:szCs w:val="24"/>
              </w:rPr>
            </w:pPr>
          </w:p>
        </w:tc>
        <w:tc>
          <w:tcPr>
            <w:tcW w:w="2605" w:type="dxa"/>
            <w:tcMar>
              <w:top w:w="0" w:type="dxa"/>
              <w:left w:w="105" w:type="dxa"/>
              <w:bottom w:w="0" w:type="dxa"/>
              <w:right w:w="105" w:type="dxa"/>
            </w:tcMar>
          </w:tcPr>
          <w:p w14:paraId="171C2213">
            <w:pPr>
              <w:widowControl/>
              <w:jc w:val="left"/>
              <w:rPr>
                <w:rFonts w:ascii="宋体" w:hAnsi="宋体"/>
                <w:sz w:val="24"/>
                <w:szCs w:val="24"/>
              </w:rPr>
            </w:pPr>
          </w:p>
        </w:tc>
      </w:tr>
      <w:tr w14:paraId="597A4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2A1A5EA4">
            <w:pPr>
              <w:rPr>
                <w:rFonts w:ascii="宋体" w:hAnsi="宋体"/>
                <w:sz w:val="24"/>
                <w:szCs w:val="24"/>
              </w:rPr>
            </w:pPr>
          </w:p>
        </w:tc>
        <w:tc>
          <w:tcPr>
            <w:tcW w:w="1298" w:type="dxa"/>
            <w:tcMar>
              <w:top w:w="0" w:type="dxa"/>
              <w:left w:w="105" w:type="dxa"/>
              <w:bottom w:w="0" w:type="dxa"/>
              <w:right w:w="105" w:type="dxa"/>
            </w:tcMar>
            <w:vAlign w:val="center"/>
          </w:tcPr>
          <w:p w14:paraId="0EC43386">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5DAFA56C">
            <w:pPr>
              <w:widowControl/>
              <w:jc w:val="left"/>
              <w:rPr>
                <w:rFonts w:ascii="宋体" w:hAnsi="宋体"/>
                <w:sz w:val="24"/>
                <w:szCs w:val="24"/>
              </w:rPr>
            </w:pPr>
          </w:p>
        </w:tc>
        <w:tc>
          <w:tcPr>
            <w:tcW w:w="2455" w:type="dxa"/>
            <w:tcMar>
              <w:top w:w="0" w:type="dxa"/>
              <w:left w:w="105" w:type="dxa"/>
              <w:bottom w:w="0" w:type="dxa"/>
              <w:right w:w="105" w:type="dxa"/>
            </w:tcMar>
          </w:tcPr>
          <w:p w14:paraId="590D80AA">
            <w:pPr>
              <w:widowControl/>
              <w:jc w:val="left"/>
              <w:rPr>
                <w:rFonts w:ascii="宋体" w:hAnsi="宋体"/>
                <w:sz w:val="24"/>
                <w:szCs w:val="24"/>
              </w:rPr>
            </w:pPr>
          </w:p>
        </w:tc>
        <w:tc>
          <w:tcPr>
            <w:tcW w:w="2605" w:type="dxa"/>
            <w:tcMar>
              <w:top w:w="0" w:type="dxa"/>
              <w:left w:w="105" w:type="dxa"/>
              <w:bottom w:w="0" w:type="dxa"/>
              <w:right w:w="105" w:type="dxa"/>
            </w:tcMar>
          </w:tcPr>
          <w:p w14:paraId="4F0C0648">
            <w:pPr>
              <w:widowControl/>
              <w:jc w:val="left"/>
              <w:rPr>
                <w:rFonts w:ascii="宋体" w:hAnsi="宋体"/>
                <w:sz w:val="24"/>
                <w:szCs w:val="24"/>
              </w:rPr>
            </w:pPr>
          </w:p>
        </w:tc>
      </w:tr>
      <w:tr w14:paraId="269BA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589A1889">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0AE89C6A">
            <w:pPr>
              <w:widowControl/>
              <w:jc w:val="left"/>
              <w:rPr>
                <w:rFonts w:ascii="宋体" w:hAnsi="宋体"/>
                <w:sz w:val="24"/>
                <w:szCs w:val="24"/>
              </w:rPr>
            </w:pPr>
          </w:p>
        </w:tc>
        <w:tc>
          <w:tcPr>
            <w:tcW w:w="2604" w:type="dxa"/>
            <w:tcMar>
              <w:top w:w="0" w:type="dxa"/>
              <w:left w:w="105" w:type="dxa"/>
              <w:bottom w:w="0" w:type="dxa"/>
              <w:right w:w="105" w:type="dxa"/>
            </w:tcMar>
            <w:vAlign w:val="center"/>
          </w:tcPr>
          <w:p w14:paraId="22B14C0C">
            <w:pPr>
              <w:widowControl/>
              <w:jc w:val="left"/>
              <w:rPr>
                <w:rFonts w:ascii="宋体" w:hAnsi="宋体"/>
                <w:sz w:val="24"/>
                <w:szCs w:val="24"/>
              </w:rPr>
            </w:pPr>
          </w:p>
        </w:tc>
        <w:tc>
          <w:tcPr>
            <w:tcW w:w="2455" w:type="dxa"/>
            <w:tcMar>
              <w:top w:w="0" w:type="dxa"/>
              <w:left w:w="105" w:type="dxa"/>
              <w:bottom w:w="0" w:type="dxa"/>
              <w:right w:w="105" w:type="dxa"/>
            </w:tcMar>
            <w:vAlign w:val="center"/>
          </w:tcPr>
          <w:p w14:paraId="667B2298">
            <w:pPr>
              <w:widowControl/>
              <w:jc w:val="left"/>
              <w:rPr>
                <w:rFonts w:ascii="宋体" w:hAnsi="宋体"/>
                <w:sz w:val="24"/>
                <w:szCs w:val="24"/>
              </w:rPr>
            </w:pPr>
          </w:p>
        </w:tc>
        <w:tc>
          <w:tcPr>
            <w:tcW w:w="2605" w:type="dxa"/>
            <w:tcMar>
              <w:top w:w="0" w:type="dxa"/>
              <w:left w:w="105" w:type="dxa"/>
              <w:bottom w:w="0" w:type="dxa"/>
              <w:right w:w="105" w:type="dxa"/>
            </w:tcMar>
            <w:vAlign w:val="center"/>
          </w:tcPr>
          <w:p w14:paraId="3E494B53">
            <w:pPr>
              <w:widowControl/>
              <w:jc w:val="left"/>
              <w:rPr>
                <w:rFonts w:ascii="宋体" w:hAnsi="宋体"/>
                <w:sz w:val="24"/>
                <w:szCs w:val="24"/>
              </w:rPr>
            </w:pPr>
          </w:p>
        </w:tc>
      </w:tr>
    </w:tbl>
    <w:p w14:paraId="6AEB739F">
      <w:pPr>
        <w:jc w:val="center"/>
        <w:rPr>
          <w:rFonts w:ascii="宋体" w:hAnsi="宋体"/>
          <w:b/>
          <w:sz w:val="24"/>
          <w:szCs w:val="24"/>
        </w:rPr>
      </w:pPr>
    </w:p>
    <w:p w14:paraId="2EC6730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D41BA7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96636E5">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668CC7D">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3423DBF">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6D1F743E">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338792A5">
      <w:pPr>
        <w:jc w:val="center"/>
        <w:rPr>
          <w:rFonts w:ascii="宋体" w:hAnsi="宋体"/>
          <w:b/>
          <w:sz w:val="28"/>
          <w:szCs w:val="28"/>
        </w:rPr>
      </w:pPr>
    </w:p>
    <w:p w14:paraId="2C82165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48F3E6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6FD0D01F">
      <w:pPr>
        <w:spacing w:line="440" w:lineRule="exact"/>
        <w:rPr>
          <w:rFonts w:ascii="宋体" w:hAnsi="宋体" w:cs="宋体"/>
          <w:b/>
          <w:kern w:val="0"/>
          <w:sz w:val="24"/>
        </w:rPr>
      </w:pPr>
      <w:r>
        <w:rPr>
          <w:rFonts w:hint="eastAsia" w:ascii="宋体" w:hAnsi="宋体"/>
          <w:sz w:val="24"/>
        </w:rPr>
        <w:t>日  期： 年 月 日</w:t>
      </w:r>
    </w:p>
    <w:p w14:paraId="4C3585C1">
      <w:pPr>
        <w:rPr>
          <w:rFonts w:ascii="宋体" w:hAnsi="宋体" w:cs="宋体"/>
          <w:b/>
          <w:kern w:val="0"/>
          <w:sz w:val="24"/>
        </w:rPr>
      </w:pPr>
      <w:r>
        <w:rPr>
          <w:rFonts w:ascii="宋体" w:hAnsi="宋体"/>
          <w:b/>
          <w:sz w:val="28"/>
          <w:szCs w:val="28"/>
        </w:rPr>
        <w:br w:type="page"/>
      </w:r>
    </w:p>
    <w:p w14:paraId="5FB7EA70">
      <w:pPr>
        <w:ind w:firstLine="241" w:firstLineChars="100"/>
        <w:rPr>
          <w:rFonts w:ascii="宋体" w:hAnsi="宋体" w:cs="宋体"/>
          <w:b/>
          <w:kern w:val="0"/>
          <w:sz w:val="24"/>
        </w:rPr>
      </w:pPr>
      <w:r>
        <w:rPr>
          <w:rFonts w:hint="eastAsia" w:ascii="宋体" w:hAnsi="宋体" w:cs="宋体"/>
          <w:b/>
          <w:kern w:val="0"/>
          <w:sz w:val="24"/>
        </w:rPr>
        <w:t>附件13：</w:t>
      </w:r>
    </w:p>
    <w:p w14:paraId="4A1FDC1F">
      <w:pPr>
        <w:rPr>
          <w:rFonts w:ascii="宋体" w:hAnsi="宋体" w:cs="宋体"/>
          <w:kern w:val="0"/>
          <w:sz w:val="24"/>
        </w:rPr>
      </w:pPr>
    </w:p>
    <w:p w14:paraId="78AF1DE0">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6E9DD183">
      <w:pPr>
        <w:jc w:val="center"/>
        <w:rPr>
          <w:rFonts w:ascii="宋体" w:hAnsi="宋体"/>
          <w:b/>
          <w:sz w:val="28"/>
          <w:szCs w:val="28"/>
        </w:rPr>
      </w:pPr>
    </w:p>
    <w:p w14:paraId="4A89B4CA">
      <w:pPr>
        <w:rPr>
          <w:rFonts w:ascii="宋体" w:hAnsi="宋体"/>
          <w:sz w:val="24"/>
          <w:szCs w:val="24"/>
        </w:rPr>
      </w:pPr>
      <w:r>
        <w:rPr>
          <w:rFonts w:hint="eastAsia" w:ascii="宋体" w:hAnsi="宋体"/>
          <w:sz w:val="24"/>
          <w:szCs w:val="24"/>
        </w:rPr>
        <w:t>说明：</w:t>
      </w:r>
    </w:p>
    <w:p w14:paraId="5A7D043B">
      <w:pPr>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3734E1F2">
      <w:pPr>
        <w:jc w:val="left"/>
        <w:rPr>
          <w:rFonts w:ascii="宋体" w:hAnsi="宋体"/>
          <w:b/>
          <w:sz w:val="24"/>
          <w:szCs w:val="24"/>
        </w:rPr>
      </w:pPr>
      <w:r>
        <w:rPr>
          <w:rFonts w:hint="eastAsia" w:ascii="宋体" w:hAnsi="宋体"/>
          <w:b/>
          <w:sz w:val="24"/>
          <w:szCs w:val="24"/>
        </w:rPr>
        <w:t>附件14：</w:t>
      </w:r>
    </w:p>
    <w:p w14:paraId="7D7B0A90">
      <w:pPr>
        <w:widowControl/>
        <w:spacing w:after="109"/>
        <w:jc w:val="center"/>
        <w:rPr>
          <w:rFonts w:ascii="宋体" w:hAnsi="宋体"/>
          <w:b/>
          <w:sz w:val="28"/>
          <w:szCs w:val="28"/>
        </w:rPr>
      </w:pPr>
      <w:r>
        <w:rPr>
          <w:rFonts w:hint="eastAsia" w:ascii="宋体" w:hAnsi="宋体"/>
          <w:b/>
          <w:sz w:val="28"/>
          <w:szCs w:val="28"/>
        </w:rPr>
        <w:t>售后服务承诺</w:t>
      </w:r>
    </w:p>
    <w:p w14:paraId="2A1C8222">
      <w:pPr>
        <w:widowControl/>
        <w:spacing w:after="109"/>
        <w:jc w:val="left"/>
        <w:rPr>
          <w:rFonts w:ascii="宋体" w:hAnsi="宋体"/>
          <w:b/>
          <w:sz w:val="28"/>
          <w:szCs w:val="28"/>
        </w:rPr>
      </w:pPr>
      <w:r>
        <w:rPr>
          <w:rFonts w:hint="eastAsia" w:ascii="宋体" w:hAnsi="宋体"/>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571D4A3D">
      <w:pPr>
        <w:rPr>
          <w:rFonts w:ascii="宋体" w:hAnsi="宋体" w:cs="宋体"/>
          <w:kern w:val="0"/>
          <w:sz w:val="24"/>
        </w:rPr>
      </w:pPr>
    </w:p>
    <w:p w14:paraId="22763069">
      <w:pPr>
        <w:spacing w:line="360" w:lineRule="exact"/>
        <w:rPr>
          <w:rFonts w:ascii="宋体" w:hAnsi="宋体"/>
          <w:b/>
          <w:sz w:val="24"/>
          <w:szCs w:val="24"/>
        </w:rPr>
      </w:pPr>
    </w:p>
    <w:p w14:paraId="7817A24D">
      <w:pPr>
        <w:rPr>
          <w:rFonts w:ascii="宋体" w:hAnsi="宋体"/>
          <w:b/>
          <w:sz w:val="24"/>
          <w:szCs w:val="24"/>
        </w:rPr>
      </w:pPr>
      <w:r>
        <w:rPr>
          <w:rFonts w:ascii="宋体" w:hAnsi="宋体"/>
          <w:b/>
          <w:sz w:val="24"/>
          <w:szCs w:val="24"/>
        </w:rPr>
        <w:br w:type="page"/>
      </w:r>
    </w:p>
    <w:p w14:paraId="57A6DFD4">
      <w:pPr>
        <w:jc w:val="left"/>
        <w:rPr>
          <w:rFonts w:ascii="宋体" w:hAnsi="宋体"/>
          <w:b/>
          <w:sz w:val="24"/>
          <w:szCs w:val="24"/>
        </w:rPr>
      </w:pPr>
      <w:r>
        <w:rPr>
          <w:rFonts w:hint="eastAsia" w:ascii="宋体" w:hAnsi="宋体"/>
          <w:b/>
          <w:sz w:val="24"/>
          <w:szCs w:val="24"/>
        </w:rPr>
        <w:t>附件15：</w:t>
      </w:r>
    </w:p>
    <w:p w14:paraId="5AFD92DB">
      <w:pPr>
        <w:jc w:val="center"/>
        <w:rPr>
          <w:rFonts w:ascii="宋体" w:hAnsi="宋体"/>
          <w:b/>
          <w:sz w:val="28"/>
          <w:szCs w:val="28"/>
        </w:rPr>
      </w:pPr>
      <w:r>
        <w:rPr>
          <w:rFonts w:hint="eastAsia" w:ascii="宋体" w:hAnsi="宋体"/>
          <w:b/>
          <w:sz w:val="28"/>
          <w:szCs w:val="28"/>
        </w:rPr>
        <w:t>竞价人认为需提供的其他资料</w:t>
      </w:r>
    </w:p>
    <w:p w14:paraId="76B0FDDA">
      <w:pPr>
        <w:jc w:val="center"/>
        <w:rPr>
          <w:rFonts w:ascii="宋体" w:hAnsi="宋体"/>
          <w:b/>
          <w:sz w:val="28"/>
          <w:szCs w:val="28"/>
        </w:rPr>
      </w:pPr>
    </w:p>
    <w:p w14:paraId="63F427BD">
      <w:pPr>
        <w:jc w:val="center"/>
        <w:rPr>
          <w:rFonts w:ascii="宋体" w:hAnsi="宋体"/>
          <w:b/>
          <w:sz w:val="28"/>
          <w:szCs w:val="28"/>
        </w:rPr>
      </w:pPr>
    </w:p>
    <w:p w14:paraId="2765CFAA">
      <w:pPr>
        <w:jc w:val="center"/>
        <w:rPr>
          <w:rFonts w:ascii="宋体" w:hAnsi="宋体"/>
          <w:b/>
          <w:sz w:val="28"/>
          <w:szCs w:val="28"/>
        </w:rPr>
      </w:pPr>
    </w:p>
    <w:p w14:paraId="40CE628D">
      <w:pPr>
        <w:jc w:val="center"/>
        <w:rPr>
          <w:rFonts w:ascii="宋体" w:hAnsi="宋体"/>
          <w:b/>
          <w:sz w:val="28"/>
          <w:szCs w:val="28"/>
        </w:rPr>
      </w:pPr>
    </w:p>
    <w:p w14:paraId="1533979D">
      <w:pPr>
        <w:jc w:val="center"/>
        <w:rPr>
          <w:rFonts w:ascii="宋体" w:hAnsi="宋体"/>
          <w:b/>
          <w:sz w:val="28"/>
          <w:szCs w:val="28"/>
        </w:rPr>
      </w:pPr>
    </w:p>
    <w:p w14:paraId="5DB10216">
      <w:pPr>
        <w:jc w:val="center"/>
        <w:rPr>
          <w:rFonts w:ascii="宋体" w:hAnsi="宋体"/>
          <w:b/>
          <w:sz w:val="28"/>
          <w:szCs w:val="28"/>
        </w:rPr>
      </w:pPr>
    </w:p>
    <w:p w14:paraId="6A501FC2">
      <w:pPr>
        <w:pStyle w:val="21"/>
        <w:rPr>
          <w:rFonts w:ascii="宋体" w:hAnsi="宋体"/>
        </w:rPr>
      </w:pPr>
    </w:p>
    <w:p w14:paraId="3FCAE0D8">
      <w:pPr>
        <w:jc w:val="center"/>
        <w:rPr>
          <w:rFonts w:ascii="宋体" w:hAnsi="宋体"/>
          <w:b/>
          <w:sz w:val="28"/>
          <w:szCs w:val="28"/>
        </w:rPr>
      </w:pPr>
    </w:p>
    <w:p w14:paraId="14D81645">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A4F4C55">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E745919">
      <w:pPr>
        <w:spacing w:line="440" w:lineRule="exact"/>
        <w:rPr>
          <w:rFonts w:ascii="宋体" w:hAnsi="宋体" w:cs="宋体"/>
          <w:b/>
          <w:kern w:val="0"/>
          <w:sz w:val="24"/>
        </w:rPr>
      </w:pPr>
      <w:r>
        <w:rPr>
          <w:rFonts w:hint="eastAsia" w:ascii="宋体" w:hAnsi="宋体"/>
          <w:sz w:val="24"/>
        </w:rPr>
        <w:t>日  期： 年 月 日</w:t>
      </w:r>
    </w:p>
    <w:p w14:paraId="29793155">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7833CCAD">
      <w:pPr>
        <w:rPr>
          <w:rFonts w:ascii="宋体" w:hAnsi="宋体"/>
          <w:b/>
          <w:sz w:val="28"/>
          <w:szCs w:val="28"/>
        </w:rPr>
      </w:pPr>
    </w:p>
    <w:p w14:paraId="6ABFDF6E">
      <w:pPr>
        <w:widowControl/>
        <w:spacing w:after="109"/>
        <w:jc w:val="center"/>
        <w:rPr>
          <w:rFonts w:ascii="宋体" w:hAnsi="宋体"/>
          <w:b/>
          <w:sz w:val="28"/>
          <w:szCs w:val="28"/>
        </w:rPr>
      </w:pPr>
      <w:r>
        <w:rPr>
          <w:rFonts w:hint="eastAsia" w:ascii="宋体" w:hAnsi="宋体"/>
          <w:b/>
          <w:sz w:val="28"/>
          <w:szCs w:val="28"/>
        </w:rPr>
        <w:t>网上竞价承诺书</w:t>
      </w:r>
    </w:p>
    <w:p w14:paraId="7703A9BA">
      <w:pPr>
        <w:spacing w:line="500" w:lineRule="exact"/>
        <w:rPr>
          <w:rFonts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2C10D6F">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5DA90766">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2872F2E4">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78B5424">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211F33B8">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83B7536">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4B41D236">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02A9BDC7">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2A4BB557">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37CDDC5A">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1FCDE148">
      <w:pPr>
        <w:spacing w:line="500" w:lineRule="exact"/>
        <w:rPr>
          <w:rFonts w:ascii="宋体" w:hAnsi="宋体"/>
          <w:sz w:val="24"/>
        </w:rPr>
      </w:pPr>
      <w:r>
        <w:rPr>
          <w:rFonts w:hint="eastAsia" w:ascii="宋体" w:hAnsi="宋体"/>
          <w:sz w:val="24"/>
        </w:rPr>
        <w:t xml:space="preserve">  竞价人名称（全称并加盖公章）：</w:t>
      </w:r>
    </w:p>
    <w:p w14:paraId="38B5C222">
      <w:pPr>
        <w:spacing w:line="500" w:lineRule="exact"/>
        <w:rPr>
          <w:rFonts w:ascii="宋体" w:hAnsi="宋体"/>
          <w:sz w:val="24"/>
        </w:rPr>
      </w:pPr>
      <w:r>
        <w:rPr>
          <w:rFonts w:hint="eastAsia" w:ascii="宋体" w:hAnsi="宋体"/>
          <w:sz w:val="24"/>
        </w:rPr>
        <w:t xml:space="preserve">  电话： 传真：</w:t>
      </w:r>
    </w:p>
    <w:p w14:paraId="2C7B3E08">
      <w:pPr>
        <w:spacing w:line="500" w:lineRule="exact"/>
        <w:rPr>
          <w:rFonts w:ascii="宋体" w:hAnsi="宋体"/>
          <w:sz w:val="24"/>
        </w:rPr>
      </w:pPr>
      <w:r>
        <w:rPr>
          <w:rFonts w:hint="eastAsia" w:ascii="宋体" w:hAnsi="宋体"/>
          <w:sz w:val="24"/>
        </w:rPr>
        <w:t xml:space="preserve">  竞价人法定代表人签字或授权代表签字：</w:t>
      </w:r>
    </w:p>
    <w:p w14:paraId="6E5DDDC3">
      <w:pPr>
        <w:spacing w:line="500" w:lineRule="exact"/>
        <w:rPr>
          <w:rFonts w:ascii="宋体" w:hAnsi="宋体"/>
          <w:sz w:val="24"/>
        </w:rPr>
      </w:pPr>
      <w:r>
        <w:rPr>
          <w:rFonts w:hint="eastAsia" w:ascii="宋体" w:hAnsi="宋体"/>
          <w:sz w:val="24"/>
        </w:rPr>
        <w:t xml:space="preserve">  日期：    年   月   日</w:t>
      </w:r>
    </w:p>
    <w:p w14:paraId="2DF18A67">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3612B972">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60628452">
      <w:pPr>
        <w:spacing w:line="500" w:lineRule="exact"/>
        <w:rPr>
          <w:rFonts w:ascii="宋体" w:hAnsi="宋体"/>
          <w:sz w:val="24"/>
        </w:rPr>
      </w:pPr>
    </w:p>
    <w:p w14:paraId="43D4C866">
      <w:pPr>
        <w:spacing w:line="500" w:lineRule="exact"/>
        <w:rPr>
          <w:rFonts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A80D9C8">
      <w:pPr>
        <w:spacing w:line="500" w:lineRule="exact"/>
        <w:ind w:firstLine="480" w:firstLineChars="200"/>
        <w:rPr>
          <w:rFonts w:ascii="宋体" w:hAnsi="宋体"/>
          <w:sz w:val="24"/>
        </w:rPr>
      </w:pPr>
      <w:r>
        <w:rPr>
          <w:rFonts w:hint="eastAsia" w:ascii="宋体" w:hAnsi="宋体"/>
          <w:sz w:val="24"/>
        </w:rPr>
        <w:t>在贵公司组织的竞价项目（项目编号: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68597582">
      <w:pPr>
        <w:spacing w:line="500" w:lineRule="exact"/>
        <w:rPr>
          <w:rFonts w:ascii="宋体" w:hAnsi="宋体"/>
          <w:sz w:val="24"/>
        </w:rPr>
      </w:pPr>
    </w:p>
    <w:p w14:paraId="415F53C4">
      <w:pPr>
        <w:spacing w:line="500" w:lineRule="exact"/>
        <w:ind w:firstLine="240" w:firstLineChars="100"/>
        <w:rPr>
          <w:rFonts w:ascii="宋体" w:hAnsi="宋体"/>
          <w:sz w:val="24"/>
        </w:rPr>
      </w:pPr>
      <w:r>
        <w:rPr>
          <w:rFonts w:hint="eastAsia" w:ascii="宋体" w:hAnsi="宋体"/>
          <w:sz w:val="24"/>
        </w:rPr>
        <w:t>竞价人名称（全称并加盖公章）：</w:t>
      </w:r>
    </w:p>
    <w:p w14:paraId="56BF8313">
      <w:pPr>
        <w:spacing w:line="500" w:lineRule="exact"/>
        <w:rPr>
          <w:rFonts w:ascii="宋体" w:hAnsi="宋体"/>
          <w:sz w:val="24"/>
        </w:rPr>
      </w:pPr>
      <w:r>
        <w:rPr>
          <w:rFonts w:hint="eastAsia" w:ascii="宋体" w:hAnsi="宋体"/>
          <w:sz w:val="24"/>
        </w:rPr>
        <w:t xml:space="preserve">  电话： 传真：</w:t>
      </w:r>
    </w:p>
    <w:p w14:paraId="3850303D">
      <w:pPr>
        <w:spacing w:line="500" w:lineRule="exact"/>
        <w:rPr>
          <w:rFonts w:ascii="宋体" w:hAnsi="宋体"/>
          <w:sz w:val="24"/>
        </w:rPr>
      </w:pPr>
      <w:r>
        <w:rPr>
          <w:rFonts w:hint="eastAsia" w:ascii="宋体" w:hAnsi="宋体"/>
          <w:sz w:val="24"/>
        </w:rPr>
        <w:t xml:space="preserve">  竞价人授权代表签字：</w:t>
      </w:r>
    </w:p>
    <w:p w14:paraId="2BB3635B">
      <w:pPr>
        <w:spacing w:line="500" w:lineRule="exact"/>
        <w:rPr>
          <w:rFonts w:ascii="宋体" w:hAnsi="宋体"/>
          <w:sz w:val="24"/>
        </w:rPr>
      </w:pPr>
      <w:r>
        <w:rPr>
          <w:rFonts w:hint="eastAsia" w:ascii="宋体" w:hAnsi="宋体"/>
          <w:sz w:val="24"/>
        </w:rPr>
        <w:t xml:space="preserve">  日期：    年   月   日</w:t>
      </w:r>
    </w:p>
    <w:p w14:paraId="6CA1C9CD">
      <w:pPr>
        <w:ind w:firstLine="241" w:firstLineChars="100"/>
        <w:rPr>
          <w:rFonts w:ascii="宋体" w:hAnsi="宋体" w:cs="宋体"/>
          <w:b/>
          <w:kern w:val="0"/>
          <w:sz w:val="24"/>
        </w:rPr>
      </w:pPr>
    </w:p>
    <w:p w14:paraId="6744C2B0">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547BCF94">
      <w:pPr>
        <w:rPr>
          <w:rFonts w:ascii="宋体" w:hAnsi="宋体"/>
          <w:b/>
          <w:sz w:val="24"/>
          <w:szCs w:val="24"/>
        </w:rPr>
      </w:pPr>
    </w:p>
    <w:p w14:paraId="5A5AA7BE">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75453157">
      <w:pPr>
        <w:spacing w:line="380" w:lineRule="exact"/>
        <w:rPr>
          <w:rFonts w:ascii="宋体" w:hAnsi="宋体"/>
          <w:sz w:val="24"/>
          <w:szCs w:val="24"/>
        </w:rPr>
      </w:pPr>
    </w:p>
    <w:p w14:paraId="582C1807">
      <w:pPr>
        <w:spacing w:line="360" w:lineRule="exact"/>
        <w:rPr>
          <w:rFonts w:ascii="宋体" w:hAnsi="宋体"/>
          <w:sz w:val="24"/>
          <w:szCs w:val="24"/>
        </w:rPr>
      </w:pPr>
    </w:p>
    <w:p w14:paraId="511EE3E2">
      <w:pPr>
        <w:spacing w:line="360" w:lineRule="exact"/>
        <w:rPr>
          <w:rFonts w:ascii="宋体" w:hAnsi="宋体"/>
          <w:sz w:val="24"/>
          <w:szCs w:val="24"/>
        </w:rPr>
      </w:pPr>
      <w:r>
        <w:rPr>
          <w:rFonts w:hint="eastAsia" w:ascii="宋体" w:hAnsi="宋体"/>
          <w:sz w:val="24"/>
          <w:szCs w:val="24"/>
        </w:rPr>
        <w:t>致：</w:t>
      </w:r>
      <w:r>
        <w:rPr>
          <w:rFonts w:hint="eastAsia" w:ascii="宋体" w:hAnsi="宋体"/>
          <w:sz w:val="24"/>
          <w:highlight w:val="yellow"/>
          <w:u w:val="single"/>
        </w:rPr>
        <w:t>福建方兴招标代理有限公司</w:t>
      </w:r>
    </w:p>
    <w:p w14:paraId="1B33F260">
      <w:pPr>
        <w:spacing w:line="360" w:lineRule="exact"/>
        <w:rPr>
          <w:rFonts w:ascii="宋体" w:hAnsi="宋体"/>
          <w:sz w:val="24"/>
          <w:szCs w:val="24"/>
        </w:rPr>
      </w:pPr>
    </w:p>
    <w:p w14:paraId="3BF893B0">
      <w:pPr>
        <w:spacing w:line="360" w:lineRule="exact"/>
        <w:ind w:firstLine="480" w:firstLineChars="200"/>
        <w:rPr>
          <w:rFonts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873034F">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317CDC2A">
      <w:pPr>
        <w:spacing w:line="360" w:lineRule="exact"/>
        <w:ind w:firstLine="480" w:firstLineChars="200"/>
        <w:rPr>
          <w:rFonts w:ascii="宋体" w:hAnsi="宋体"/>
          <w:sz w:val="24"/>
          <w:szCs w:val="24"/>
        </w:rPr>
      </w:pPr>
      <w:r>
        <w:rPr>
          <w:rFonts w:hint="eastAsia" w:ascii="宋体" w:hAnsi="宋体"/>
          <w:sz w:val="24"/>
          <w:szCs w:val="24"/>
        </w:rPr>
        <w:t>特此承诺！</w:t>
      </w:r>
    </w:p>
    <w:p w14:paraId="606D9B11">
      <w:pPr>
        <w:spacing w:line="360" w:lineRule="exact"/>
        <w:rPr>
          <w:rFonts w:ascii="宋体" w:hAnsi="宋体"/>
          <w:sz w:val="24"/>
          <w:szCs w:val="24"/>
          <w:u w:val="single"/>
        </w:rPr>
      </w:pPr>
      <w:r>
        <w:rPr>
          <w:rFonts w:hint="eastAsia" w:ascii="宋体" w:hAnsi="宋体"/>
          <w:sz w:val="24"/>
          <w:szCs w:val="24"/>
        </w:rPr>
        <w:t xml:space="preserve">竞价人（全称并加盖公章）： </w:t>
      </w:r>
    </w:p>
    <w:p w14:paraId="7600092D">
      <w:pPr>
        <w:spacing w:line="360" w:lineRule="exact"/>
        <w:rPr>
          <w:rFonts w:ascii="宋体" w:hAnsi="宋体"/>
          <w:sz w:val="24"/>
          <w:szCs w:val="24"/>
        </w:rPr>
      </w:pPr>
      <w:r>
        <w:rPr>
          <w:rFonts w:hint="eastAsia" w:ascii="宋体" w:hAnsi="宋体"/>
          <w:sz w:val="24"/>
          <w:szCs w:val="24"/>
        </w:rPr>
        <w:t>竞价人授权代表签字：</w:t>
      </w:r>
    </w:p>
    <w:p w14:paraId="5E868559">
      <w:pPr>
        <w:spacing w:line="360" w:lineRule="exact"/>
        <w:ind w:firstLine="3360" w:firstLineChars="1400"/>
        <w:rPr>
          <w:rFonts w:ascii="宋体" w:hAnsi="宋体"/>
          <w:sz w:val="24"/>
          <w:szCs w:val="24"/>
          <w:u w:val="single"/>
        </w:rPr>
      </w:pPr>
      <w:r>
        <w:rPr>
          <w:rFonts w:hint="eastAsia" w:ascii="宋体" w:hAnsi="宋体"/>
          <w:sz w:val="24"/>
          <w:szCs w:val="24"/>
        </w:rPr>
        <w:t>邮 编：电 话：</w:t>
      </w:r>
    </w:p>
    <w:p w14:paraId="0065CE60">
      <w:pPr>
        <w:spacing w:line="360" w:lineRule="exact"/>
        <w:rPr>
          <w:rFonts w:ascii="宋体" w:hAnsi="宋体"/>
          <w:sz w:val="24"/>
          <w:szCs w:val="24"/>
          <w:u w:val="single"/>
        </w:rPr>
      </w:pPr>
      <w:r>
        <w:rPr>
          <w:rFonts w:hint="eastAsia" w:ascii="宋体" w:hAnsi="宋体"/>
          <w:sz w:val="24"/>
          <w:szCs w:val="24"/>
        </w:rPr>
        <w:t xml:space="preserve">传 真：日 期： </w:t>
      </w:r>
    </w:p>
    <w:p w14:paraId="5C1C79DF">
      <w:pPr>
        <w:spacing w:line="360" w:lineRule="exact"/>
        <w:ind w:firstLine="472" w:firstLineChars="196"/>
        <w:rPr>
          <w:rFonts w:ascii="宋体" w:hAnsi="宋体"/>
          <w:b/>
          <w:sz w:val="24"/>
          <w:szCs w:val="24"/>
        </w:rPr>
      </w:pPr>
    </w:p>
    <w:p w14:paraId="2BC70C8A">
      <w:pPr>
        <w:spacing w:line="360" w:lineRule="exact"/>
        <w:ind w:firstLine="472" w:firstLineChars="196"/>
        <w:rPr>
          <w:rFonts w:ascii="宋体" w:hAnsi="宋体"/>
          <w:b/>
          <w:sz w:val="24"/>
          <w:szCs w:val="24"/>
        </w:rPr>
      </w:pPr>
    </w:p>
    <w:p w14:paraId="5550CCB2">
      <w:pPr>
        <w:spacing w:line="360" w:lineRule="exact"/>
        <w:ind w:firstLine="472" w:firstLineChars="196"/>
        <w:rPr>
          <w:rFonts w:ascii="宋体" w:hAnsi="宋体"/>
          <w:b/>
          <w:sz w:val="24"/>
          <w:szCs w:val="24"/>
        </w:rPr>
      </w:pPr>
    </w:p>
    <w:p w14:paraId="090D7CB1">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38B01B3E">
      <w:pPr>
        <w:spacing w:line="480" w:lineRule="exact"/>
        <w:ind w:firstLine="480" w:firstLineChars="200"/>
        <w:rPr>
          <w:rFonts w:ascii="宋体" w:hAnsi="宋体"/>
          <w:sz w:val="24"/>
        </w:rPr>
      </w:pPr>
      <w:r>
        <w:rPr>
          <w:rFonts w:hint="eastAsia" w:ascii="宋体" w:hAnsi="宋体"/>
          <w:sz w:val="24"/>
        </w:rPr>
        <w:t>开户名：</w:t>
      </w:r>
    </w:p>
    <w:p w14:paraId="1D09F4A1">
      <w:pPr>
        <w:spacing w:line="480" w:lineRule="exact"/>
        <w:ind w:firstLine="480" w:firstLineChars="200"/>
        <w:rPr>
          <w:rFonts w:ascii="宋体" w:hAnsi="宋体"/>
          <w:sz w:val="24"/>
        </w:rPr>
      </w:pPr>
      <w:r>
        <w:rPr>
          <w:rFonts w:hint="eastAsia" w:ascii="宋体" w:hAnsi="宋体"/>
          <w:sz w:val="24"/>
        </w:rPr>
        <w:t>开户行：</w:t>
      </w:r>
    </w:p>
    <w:p w14:paraId="0D4FAD6C">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14:paraId="1F1D8890">
      <w:pPr>
        <w:spacing w:line="360" w:lineRule="exact"/>
        <w:ind w:firstLine="470" w:firstLineChars="196"/>
        <w:rPr>
          <w:rFonts w:ascii="宋体" w:hAnsi="宋体"/>
          <w:kern w:val="0"/>
          <w:sz w:val="24"/>
          <w:szCs w:val="24"/>
        </w:rPr>
      </w:pPr>
    </w:p>
    <w:p w14:paraId="3D3DD371">
      <w:pPr>
        <w:rPr>
          <w:rFonts w:ascii="宋体" w:hAnsi="宋体"/>
          <w:b/>
          <w:sz w:val="24"/>
          <w:szCs w:val="24"/>
        </w:rPr>
      </w:pPr>
    </w:p>
    <w:p w14:paraId="2B8944A8">
      <w:pPr>
        <w:rPr>
          <w:rFonts w:ascii="宋体" w:hAnsi="宋体"/>
          <w:b/>
          <w:sz w:val="24"/>
          <w:szCs w:val="24"/>
        </w:rPr>
      </w:pPr>
    </w:p>
    <w:p w14:paraId="5EC0F3A6"/>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25DFA34-31A0-49B0-BF04-279154D9C69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A6F4D57-5E3A-4B5A-BE9D-0144EC667982}"/>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3" w:fontKey="{2DE699B4-D026-46BE-AB79-52291350882E}"/>
  </w:font>
  <w:font w:name="仿宋">
    <w:panose1 w:val="02010609060101010101"/>
    <w:charset w:val="86"/>
    <w:family w:val="modern"/>
    <w:pitch w:val="default"/>
    <w:sig w:usb0="800002BF" w:usb1="38CF7CFA" w:usb2="00000016" w:usb3="00000000" w:csb0="00040001" w:csb1="00000000"/>
    <w:embedRegular r:id="rId4" w:fontKey="{555CE41D-5E11-44D4-954A-B3D493926636}"/>
  </w:font>
  <w:font w:name="新宋体">
    <w:panose1 w:val="02010609030101010101"/>
    <w:charset w:val="86"/>
    <w:family w:val="modern"/>
    <w:pitch w:val="default"/>
    <w:sig w:usb0="00000003" w:usb1="288F0000" w:usb2="00000006" w:usb3="00000000" w:csb0="00040001" w:csb1="00000000"/>
    <w:embedRegular r:id="rId5" w:fontKey="{2B6C54EF-5889-43F3-86EE-B37C3594C9C0}"/>
  </w:font>
  <w:font w:name="Segoe UI">
    <w:panose1 w:val="020B0502040204020203"/>
    <w:charset w:val="00"/>
    <w:family w:val="swiss"/>
    <w:pitch w:val="default"/>
    <w:sig w:usb0="E10022FF" w:usb1="C000E47F" w:usb2="00000029" w:usb3="00000000" w:csb0="200001DF" w:csb1="20000000"/>
    <w:embedRegular r:id="rId6" w:fontKey="{EDD8A90C-27DB-4B86-893C-B619F1173888}"/>
  </w:font>
  <w:font w:name="仿宋_GB2312">
    <w:altName w:val="仿宋"/>
    <w:panose1 w:val="02010609030001010101"/>
    <w:charset w:val="86"/>
    <w:family w:val="modern"/>
    <w:pitch w:val="default"/>
    <w:sig w:usb0="00000000" w:usb1="00000000" w:usb2="00000000" w:usb3="00000000" w:csb0="00040000" w:csb1="00000000"/>
    <w:embedRegular r:id="rId7" w:fontKey="{54311B6C-D537-4858-9152-278B12D6B8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7D27">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695FE7F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62DA">
    <w:pPr>
      <w:pStyle w:val="14"/>
      <w:framePr w:wrap="around" w:vAnchor="text" w:hAnchor="margin" w:xAlign="center" w:y="1"/>
      <w:rPr>
        <w:rStyle w:val="26"/>
      </w:rPr>
    </w:pPr>
    <w:r>
      <w:fldChar w:fldCharType="begin"/>
    </w:r>
    <w:r>
      <w:rPr>
        <w:rStyle w:val="26"/>
      </w:rPr>
      <w:instrText xml:space="preserve">PAGE  </w:instrText>
    </w:r>
    <w:r>
      <w:fldChar w:fldCharType="end"/>
    </w:r>
  </w:p>
  <w:p w14:paraId="4A19E2C8">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4311">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6CE342F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028D">
    <w:pPr>
      <w:pStyle w:val="14"/>
      <w:framePr w:wrap="around" w:vAnchor="text" w:hAnchor="margin" w:xAlign="center" w:y="1"/>
      <w:rPr>
        <w:rStyle w:val="26"/>
      </w:rPr>
    </w:pPr>
    <w:r>
      <w:fldChar w:fldCharType="begin"/>
    </w:r>
    <w:r>
      <w:rPr>
        <w:rStyle w:val="26"/>
      </w:rPr>
      <w:instrText xml:space="preserve">PAGE  </w:instrText>
    </w:r>
    <w:r>
      <w:fldChar w:fldCharType="end"/>
    </w:r>
  </w:p>
  <w:p w14:paraId="4917359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B84B">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50</w:t>
    </w:r>
    <w:r>
      <w:fldChar w:fldCharType="end"/>
    </w:r>
  </w:p>
  <w:p w14:paraId="72424AC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D9D4">
    <w:pPr>
      <w:pStyle w:val="15"/>
      <w:jc w:val="left"/>
      <w:rPr>
        <w:b/>
        <w:bCs/>
        <w:sz w:val="21"/>
        <w:szCs w:val="21"/>
        <w:shd w:val="clear" w:color="FFFFFF" w:fill="D9D9D9"/>
      </w:rPr>
    </w:pPr>
    <w:r>
      <w:rPr>
        <w:rFonts w:hint="eastAsia"/>
        <w:b/>
        <w:bCs/>
        <w:sz w:val="21"/>
        <w:szCs w:val="21"/>
      </w:rPr>
      <w:t>福建方兴招标代理有限公司网上竞价文件2026年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733A">
    <w:pPr>
      <w:pStyle w:val="15"/>
    </w:pPr>
  </w:p>
  <w:p w14:paraId="6B7B563D">
    <w:pPr>
      <w:pStyle w:val="15"/>
      <w:jc w:val="left"/>
      <w:rPr>
        <w:sz w:val="21"/>
        <w:szCs w:val="21"/>
      </w:rPr>
    </w:pPr>
  </w:p>
  <w:p w14:paraId="03EA3F8B">
    <w:pPr>
      <w:pStyle w:val="15"/>
      <w:jc w:val="left"/>
      <w:rPr>
        <w:b/>
        <w:bCs/>
        <w:sz w:val="21"/>
        <w:szCs w:val="21"/>
        <w:shd w:val="clear" w:color="FFFFFF" w:fill="D9D9D9"/>
      </w:rPr>
    </w:pPr>
    <w:r>
      <w:rPr>
        <w:rFonts w:hint="eastAsia"/>
        <w:b/>
        <w:bCs/>
        <w:sz w:val="21"/>
        <w:szCs w:val="21"/>
      </w:rPr>
      <w:t>福建方兴招标代理有限公司网上竞价文件2026年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E06C">
    <w:pPr>
      <w:pStyle w:val="15"/>
    </w:pPr>
  </w:p>
  <w:p w14:paraId="0D2DDCCF">
    <w:pPr>
      <w:pStyle w:val="15"/>
      <w:jc w:val="left"/>
      <w:rPr>
        <w:sz w:val="21"/>
        <w:szCs w:val="21"/>
      </w:rPr>
    </w:pPr>
  </w:p>
  <w:p w14:paraId="6705FE55">
    <w:pPr>
      <w:pStyle w:val="15"/>
      <w:jc w:val="left"/>
      <w:rPr>
        <w:sz w:val="21"/>
        <w:szCs w:val="21"/>
      </w:rPr>
    </w:pPr>
  </w:p>
  <w:p w14:paraId="49D5A50A">
    <w:pPr>
      <w:pStyle w:val="15"/>
      <w:jc w:val="left"/>
      <w:rPr>
        <w:b/>
        <w:bCs/>
        <w:sz w:val="21"/>
        <w:szCs w:val="21"/>
        <w:shd w:val="clear" w:color="FFFFFF" w:fill="D9D9D9"/>
      </w:rPr>
    </w:pPr>
    <w:r>
      <w:rPr>
        <w:rFonts w:hint="eastAsia"/>
        <w:b/>
        <w:bCs/>
        <w:sz w:val="21"/>
        <w:szCs w:val="21"/>
      </w:rPr>
      <w:t>福建方兴招标代理有限公司网上竞价文件2026年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听.雨">
    <w15:presenceInfo w15:providerId="None" w15:userId="听.雨"/>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6836D3"/>
    <w:rsid w:val="010276AB"/>
    <w:rsid w:val="090E228E"/>
    <w:rsid w:val="0F7A16C4"/>
    <w:rsid w:val="14E44445"/>
    <w:rsid w:val="15661082"/>
    <w:rsid w:val="1B762B2C"/>
    <w:rsid w:val="1B953D4E"/>
    <w:rsid w:val="1D38251A"/>
    <w:rsid w:val="1D572DDB"/>
    <w:rsid w:val="2443398C"/>
    <w:rsid w:val="294F215E"/>
    <w:rsid w:val="2AFE23BA"/>
    <w:rsid w:val="2C596778"/>
    <w:rsid w:val="2E6828E8"/>
    <w:rsid w:val="2F5A1DCF"/>
    <w:rsid w:val="3749305A"/>
    <w:rsid w:val="384C229E"/>
    <w:rsid w:val="392F0EB2"/>
    <w:rsid w:val="427003C2"/>
    <w:rsid w:val="471A45C8"/>
    <w:rsid w:val="4A5B2F2E"/>
    <w:rsid w:val="4B337A07"/>
    <w:rsid w:val="4B4152F6"/>
    <w:rsid w:val="4C143FCA"/>
    <w:rsid w:val="4F622668"/>
    <w:rsid w:val="5DB23613"/>
    <w:rsid w:val="61850F57"/>
    <w:rsid w:val="63DA6BC7"/>
    <w:rsid w:val="665B7F56"/>
    <w:rsid w:val="67AB0EFE"/>
    <w:rsid w:val="6B721A2E"/>
    <w:rsid w:val="7007308C"/>
    <w:rsid w:val="72BD7A32"/>
    <w:rsid w:val="72E94CCB"/>
    <w:rsid w:val="7353202C"/>
    <w:rsid w:val="76082541"/>
    <w:rsid w:val="763C54EF"/>
    <w:rsid w:val="781E40D6"/>
    <w:rsid w:val="799E2BCF"/>
    <w:rsid w:val="7AF04E49"/>
    <w:rsid w:val="7F4961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1"/>
    <w:qFormat/>
    <w:uiPriority w:val="0"/>
    <w:pPr>
      <w:spacing w:before="260" w:after="260" w:line="413" w:lineRule="auto"/>
      <w:outlineLvl w:val="2"/>
    </w:pPr>
    <w:rPr>
      <w:sz w:val="32"/>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4">
    <w:name w:val="table of authorities"/>
    <w:basedOn w:val="1"/>
    <w:next w:val="1"/>
    <w:qFormat/>
    <w:uiPriority w:val="99"/>
    <w:pPr>
      <w:ind w:left="420" w:leftChars="200"/>
    </w:pPr>
    <w:rPr>
      <w:rFonts w:ascii="Calibri" w:hAnsi="Calibri"/>
      <w:sz w:val="24"/>
      <w:szCs w:val="24"/>
    </w:rPr>
  </w:style>
  <w:style w:type="paragraph" w:styleId="5">
    <w:name w:val="Normal Indent"/>
    <w:basedOn w:val="1"/>
    <w:qFormat/>
    <w:uiPriority w:val="0"/>
    <w:pPr>
      <w:ind w:firstLine="420" w:firstLineChars="200"/>
    </w:pPr>
  </w:style>
  <w:style w:type="paragraph" w:styleId="6">
    <w:name w:val="Document Map"/>
    <w:basedOn w:val="1"/>
    <w:link w:val="32"/>
    <w:qFormat/>
    <w:uiPriority w:val="0"/>
    <w:pPr>
      <w:shd w:val="clear" w:color="auto" w:fill="000080"/>
    </w:pPr>
  </w:style>
  <w:style w:type="paragraph" w:styleId="7">
    <w:name w:val="annotation text"/>
    <w:basedOn w:val="1"/>
    <w:link w:val="33"/>
    <w:qFormat/>
    <w:uiPriority w:val="0"/>
    <w:pPr>
      <w:jc w:val="left"/>
    </w:pPr>
  </w:style>
  <w:style w:type="paragraph" w:styleId="8">
    <w:name w:val="Closing"/>
    <w:basedOn w:val="1"/>
    <w:link w:val="34"/>
    <w:qFormat/>
    <w:uiPriority w:val="0"/>
    <w:pPr>
      <w:ind w:left="100" w:leftChars="2100"/>
    </w:pPr>
    <w:rPr>
      <w:szCs w:val="24"/>
    </w:rPr>
  </w:style>
  <w:style w:type="paragraph" w:styleId="9">
    <w:name w:val="Body Text"/>
    <w:basedOn w:val="1"/>
    <w:link w:val="35"/>
    <w:qFormat/>
    <w:uiPriority w:val="0"/>
    <w:pPr>
      <w:spacing w:after="120"/>
    </w:pPr>
  </w:style>
  <w:style w:type="paragraph" w:styleId="10">
    <w:name w:val="Body Text Indent"/>
    <w:basedOn w:val="1"/>
    <w:next w:val="11"/>
    <w:link w:val="37"/>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Plain Text"/>
    <w:basedOn w:val="1"/>
    <w:link w:val="36"/>
    <w:qFormat/>
    <w:uiPriority w:val="0"/>
    <w:rPr>
      <w:rFonts w:ascii="宋体" w:hAnsi="Courier New"/>
    </w:rPr>
  </w:style>
  <w:style w:type="paragraph" w:styleId="13">
    <w:name w:val="Balloon Text"/>
    <w:basedOn w:val="1"/>
    <w:link w:val="38"/>
    <w:qFormat/>
    <w:uiPriority w:val="0"/>
    <w:rPr>
      <w:sz w:val="18"/>
      <w:szCs w:val="18"/>
    </w:rPr>
  </w:style>
  <w:style w:type="paragraph" w:styleId="14">
    <w:name w:val="footer"/>
    <w:basedOn w:val="1"/>
    <w:link w:val="39"/>
    <w:qFormat/>
    <w:uiPriority w:val="0"/>
    <w:pPr>
      <w:tabs>
        <w:tab w:val="center" w:pos="4153"/>
        <w:tab w:val="right" w:pos="8306"/>
      </w:tabs>
      <w:snapToGrid w:val="0"/>
      <w:jc w:val="left"/>
    </w:pPr>
    <w:rPr>
      <w:sz w:val="18"/>
      <w:szCs w:val="18"/>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1"/>
    <w:qFormat/>
    <w:uiPriority w:val="0"/>
    <w:pPr>
      <w:spacing w:after="120" w:line="480" w:lineRule="auto"/>
    </w:p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annotation subject"/>
    <w:basedOn w:val="7"/>
    <w:next w:val="7"/>
    <w:link w:val="42"/>
    <w:qFormat/>
    <w:uiPriority w:val="0"/>
    <w:rPr>
      <w:b/>
      <w:bCs/>
    </w:rPr>
  </w:style>
  <w:style w:type="paragraph" w:styleId="20">
    <w:name w:val="Body Text First Indent"/>
    <w:basedOn w:val="9"/>
    <w:qFormat/>
    <w:uiPriority w:val="99"/>
    <w:pPr>
      <w:ind w:firstLine="420" w:firstLineChars="100"/>
    </w:pPr>
    <w:rPr>
      <w:rFonts w:ascii="Calibri" w:hAnsi="Calibri"/>
      <w:kern w:val="0"/>
      <w:sz w:val="20"/>
    </w:rPr>
  </w:style>
  <w:style w:type="paragraph" w:styleId="21">
    <w:name w:val="Body Text First Indent 2"/>
    <w:basedOn w:val="10"/>
    <w:link w:val="43"/>
    <w:qFormat/>
    <w:uiPriority w:val="99"/>
    <w:pPr>
      <w:spacing w:after="120"/>
      <w:ind w:left="420" w:leftChars="200" w:firstLine="420" w:firstLineChars="200"/>
    </w:pPr>
    <w:rPr>
      <w:rFonts w:ascii="Times New Roman" w:eastAsia="宋体"/>
      <w:sz w:val="21"/>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page number"/>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0">
    <w:name w:val="标题 1 字符"/>
    <w:basedOn w:val="24"/>
    <w:link w:val="2"/>
    <w:qFormat/>
    <w:uiPriority w:val="0"/>
    <w:rPr>
      <w:rFonts w:ascii="Times New Roman" w:hAnsi="Times New Roman" w:eastAsia="黑体" w:cs="Times New Roman"/>
      <w:b/>
      <w:kern w:val="44"/>
      <w:sz w:val="36"/>
      <w:szCs w:val="20"/>
    </w:rPr>
  </w:style>
  <w:style w:type="character" w:customStyle="1" w:styleId="31">
    <w:name w:val="标题 3 字符"/>
    <w:basedOn w:val="24"/>
    <w:link w:val="3"/>
    <w:qFormat/>
    <w:uiPriority w:val="0"/>
    <w:rPr>
      <w:rFonts w:ascii="Times New Roman" w:hAnsi="Times New Roman" w:eastAsia="黑体" w:cs="Times New Roman"/>
      <w:b/>
      <w:kern w:val="44"/>
      <w:sz w:val="32"/>
      <w:szCs w:val="20"/>
    </w:rPr>
  </w:style>
  <w:style w:type="character" w:customStyle="1" w:styleId="32">
    <w:name w:val="文档结构图 字符"/>
    <w:basedOn w:val="24"/>
    <w:link w:val="6"/>
    <w:qFormat/>
    <w:uiPriority w:val="0"/>
    <w:rPr>
      <w:rFonts w:ascii="Times New Roman" w:hAnsi="Times New Roman" w:eastAsia="宋体" w:cs="Times New Roman"/>
      <w:szCs w:val="20"/>
      <w:shd w:val="clear" w:color="auto" w:fill="000080"/>
    </w:rPr>
  </w:style>
  <w:style w:type="character" w:customStyle="1" w:styleId="33">
    <w:name w:val="批注文字 字符"/>
    <w:basedOn w:val="24"/>
    <w:link w:val="7"/>
    <w:qFormat/>
    <w:uiPriority w:val="0"/>
    <w:rPr>
      <w:rFonts w:ascii="Times New Roman" w:hAnsi="Times New Roman" w:eastAsia="宋体" w:cs="Times New Roman"/>
      <w:szCs w:val="20"/>
    </w:rPr>
  </w:style>
  <w:style w:type="character" w:customStyle="1" w:styleId="34">
    <w:name w:val="结束语 字符"/>
    <w:basedOn w:val="24"/>
    <w:link w:val="8"/>
    <w:qFormat/>
    <w:uiPriority w:val="0"/>
    <w:rPr>
      <w:rFonts w:ascii="Times New Roman" w:hAnsi="Times New Roman" w:eastAsia="宋体" w:cs="Times New Roman"/>
      <w:szCs w:val="24"/>
    </w:rPr>
  </w:style>
  <w:style w:type="character" w:customStyle="1" w:styleId="35">
    <w:name w:val="正文文本 字符"/>
    <w:basedOn w:val="24"/>
    <w:link w:val="9"/>
    <w:qFormat/>
    <w:uiPriority w:val="0"/>
    <w:rPr>
      <w:rFonts w:ascii="Times New Roman" w:hAnsi="Times New Roman" w:eastAsia="宋体" w:cs="Times New Roman"/>
      <w:szCs w:val="20"/>
    </w:rPr>
  </w:style>
  <w:style w:type="character" w:customStyle="1" w:styleId="36">
    <w:name w:val="纯文本 字符"/>
    <w:basedOn w:val="24"/>
    <w:link w:val="12"/>
    <w:qFormat/>
    <w:uiPriority w:val="0"/>
    <w:rPr>
      <w:rFonts w:ascii="宋体" w:hAnsi="Courier New" w:eastAsia="宋体" w:cs="Times New Roman"/>
      <w:szCs w:val="20"/>
    </w:rPr>
  </w:style>
  <w:style w:type="character" w:customStyle="1" w:styleId="37">
    <w:name w:val="正文文本缩进 字符"/>
    <w:basedOn w:val="24"/>
    <w:link w:val="10"/>
    <w:qFormat/>
    <w:uiPriority w:val="99"/>
    <w:rPr>
      <w:rFonts w:ascii="楷体_GB2312" w:hAnsi="Times New Roman" w:eastAsia="楷体_GB2312" w:cs="Times New Roman"/>
      <w:sz w:val="32"/>
      <w:szCs w:val="20"/>
    </w:rPr>
  </w:style>
  <w:style w:type="character" w:customStyle="1" w:styleId="38">
    <w:name w:val="批注框文本 字符"/>
    <w:basedOn w:val="24"/>
    <w:link w:val="13"/>
    <w:qFormat/>
    <w:uiPriority w:val="0"/>
    <w:rPr>
      <w:rFonts w:ascii="Times New Roman" w:hAnsi="Times New Roman" w:eastAsia="宋体" w:cs="Times New Roman"/>
      <w:sz w:val="18"/>
      <w:szCs w:val="18"/>
    </w:rPr>
  </w:style>
  <w:style w:type="character" w:customStyle="1" w:styleId="39">
    <w:name w:val="页脚 字符"/>
    <w:basedOn w:val="24"/>
    <w:link w:val="14"/>
    <w:qFormat/>
    <w:uiPriority w:val="0"/>
    <w:rPr>
      <w:rFonts w:ascii="Times New Roman" w:hAnsi="Times New Roman" w:eastAsia="宋体" w:cs="Times New Roman"/>
      <w:sz w:val="18"/>
      <w:szCs w:val="18"/>
    </w:rPr>
  </w:style>
  <w:style w:type="character" w:customStyle="1" w:styleId="40">
    <w:name w:val="页眉 字符"/>
    <w:basedOn w:val="24"/>
    <w:link w:val="15"/>
    <w:qFormat/>
    <w:uiPriority w:val="0"/>
    <w:rPr>
      <w:rFonts w:ascii="Times New Roman" w:hAnsi="Times New Roman" w:eastAsia="宋体" w:cs="Times New Roman"/>
      <w:sz w:val="18"/>
      <w:szCs w:val="18"/>
    </w:rPr>
  </w:style>
  <w:style w:type="character" w:customStyle="1" w:styleId="41">
    <w:name w:val="正文文本 2 字符"/>
    <w:basedOn w:val="24"/>
    <w:link w:val="17"/>
    <w:qFormat/>
    <w:uiPriority w:val="0"/>
    <w:rPr>
      <w:rFonts w:ascii="Times New Roman" w:hAnsi="Times New Roman" w:eastAsia="宋体" w:cs="Times New Roman"/>
      <w:szCs w:val="20"/>
    </w:rPr>
  </w:style>
  <w:style w:type="character" w:customStyle="1" w:styleId="42">
    <w:name w:val="批注主题 字符"/>
    <w:basedOn w:val="33"/>
    <w:link w:val="19"/>
    <w:qFormat/>
    <w:uiPriority w:val="0"/>
    <w:rPr>
      <w:rFonts w:ascii="Times New Roman" w:hAnsi="Times New Roman" w:eastAsia="宋体" w:cs="Times New Roman"/>
      <w:b/>
      <w:bCs/>
      <w:szCs w:val="20"/>
    </w:rPr>
  </w:style>
  <w:style w:type="character" w:customStyle="1" w:styleId="43">
    <w:name w:val="正文文本首行缩进 2 字符"/>
    <w:basedOn w:val="37"/>
    <w:link w:val="21"/>
    <w:qFormat/>
    <w:uiPriority w:val="99"/>
    <w:rPr>
      <w:rFonts w:ascii="Times New Roman" w:hAnsi="Times New Roman" w:eastAsia="宋体" w:cs="Times New Roman"/>
      <w:sz w:val="32"/>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6"/>
    <w:qFormat/>
    <w:uiPriority w:val="0"/>
    <w:pPr>
      <w:adjustRightInd w:val="0"/>
      <w:snapToGrid w:val="0"/>
      <w:spacing w:line="360" w:lineRule="auto"/>
    </w:pPr>
  </w:style>
  <w:style w:type="paragraph" w:customStyle="1" w:styleId="46">
    <w:name w:val="样式3"/>
    <w:basedOn w:val="12"/>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6"/>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1"/>
    <w:basedOn w:val="1"/>
    <w:qFormat/>
    <w:uiPriority w:val="34"/>
    <w:pPr>
      <w:ind w:firstLine="420" w:firstLineChars="200"/>
    </w:pPr>
    <w:rPr>
      <w:rFonts w:ascii="Calibri" w:hAnsi="Calibri"/>
      <w:szCs w:val="22"/>
    </w:rPr>
  </w:style>
  <w:style w:type="paragraph" w:customStyle="1" w:styleId="51">
    <w:name w:val="列表段落11"/>
    <w:basedOn w:val="1"/>
    <w:qFormat/>
    <w:uiPriority w:val="0"/>
    <w:pPr>
      <w:ind w:firstLine="420" w:firstLineChars="200"/>
    </w:pPr>
    <w:rPr>
      <w:rFonts w:cs="黑体"/>
      <w:szCs w:val="22"/>
    </w:rPr>
  </w:style>
  <w:style w:type="paragraph" w:customStyle="1" w:styleId="52">
    <w:name w:val="null3"/>
    <w:qFormat/>
    <w:uiPriority w:val="0"/>
    <w:rPr>
      <w:rFonts w:hint="eastAsia" w:ascii="Calibri" w:hAnsi="Calibri" w:eastAsia="宋体" w:cs="Times New Roman"/>
      <w:lang w:val="en-US" w:eastAsia="zh-CN" w:bidi="ar-SA"/>
    </w:rPr>
  </w:style>
  <w:style w:type="paragraph" w:customStyle="1" w:styleId="53">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BodyText"/>
    <w:basedOn w:val="1"/>
    <w:next w:val="55"/>
    <w:qFormat/>
    <w:uiPriority w:val="0"/>
    <w:pPr>
      <w:spacing w:after="120"/>
      <w:textAlignment w:val="baseline"/>
    </w:pPr>
  </w:style>
  <w:style w:type="paragraph" w:customStyle="1" w:styleId="55">
    <w:name w:val="PlainText"/>
    <w:basedOn w:val="1"/>
    <w:qFormat/>
    <w:uiPriority w:val="0"/>
    <w:pPr>
      <w:textAlignment w:val="baseline"/>
    </w:pPr>
    <w:rPr>
      <w:rFonts w:ascii="宋体" w:hAnsi="Courier New"/>
    </w:rPr>
  </w:style>
  <w:style w:type="paragraph" w:customStyle="1" w:styleId="56">
    <w:name w:val="列表段落2"/>
    <w:basedOn w:val="1"/>
    <w:qFormat/>
    <w:uiPriority w:val="99"/>
    <w:pPr>
      <w:ind w:firstLine="420" w:firstLineChars="200"/>
    </w:pPr>
  </w:style>
  <w:style w:type="paragraph" w:customStyle="1" w:styleId="57">
    <w:name w:val="列出段落1"/>
    <w:basedOn w:val="1"/>
    <w:qFormat/>
    <w:uiPriority w:val="99"/>
    <w:pPr>
      <w:ind w:firstLine="420" w:firstLineChars="200"/>
    </w:pPr>
  </w:style>
  <w:style w:type="paragraph" w:customStyle="1" w:styleId="5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9">
    <w:name w:val="List Paragraph_0b0456cd-92dc-43a4-a6ce-74721bfbf02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14766</Words>
  <Characters>15778</Characters>
  <Paragraphs>1139</Paragraphs>
  <TotalTime>10</TotalTime>
  <ScaleCrop>false</ScaleCrop>
  <LinksUpToDate>false</LinksUpToDate>
  <CharactersWithSpaces>16419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2026-01-30T08:00:00Z</dcterms:created>
  <dc:creator>Administrator</dc:creator>
  <cp:lastModifiedBy>焦</cp:lastModifiedBy>
  <cp:lastPrinted>2026-04-21T07:11:00Z</cp:lastPrinted>
  <dcterms:modified xsi:type="dcterms:W3CDTF">2026-04-24T09:49:24Z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31AC8E58BCAE47ABA55D0E2075D6E609_13</vt:lpwstr>
  </property>
  <property fmtid="{D5CDD505-2E9C-101B-9397-08002B2CF9AE}" pid="4" name="KSOTemplateDocerSaveRecord">
    <vt:lpwstr>eyJoZGlkIjoiN2RlM2QzZGFiNTI0OWVjNTEzOWQ5MDNmZjAzZDBkMTAiLCJ1c2VySWQiOiI3NTkyODgxNjMifQ==</vt:lpwstr>
  </property>
</Properties>
</file>